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  <w:b/>
        </w:rPr>
      </w:pPr>
    </w:p>
    <w:p w:rsidR="00892FD8" w:rsidRPr="00C278E3" w:rsidRDefault="008341AE">
      <w:pPr>
        <w:rPr>
          <w:rFonts w:ascii="Arial" w:hAnsi="Arial" w:cs="Arial"/>
          <w:b/>
        </w:rPr>
      </w:pPr>
      <w:r w:rsidRPr="00C278E3">
        <w:rPr>
          <w:rFonts w:ascii="Arial" w:hAnsi="Arial" w:cs="Arial"/>
          <w:b/>
        </w:rPr>
        <w:t>Little Book of Big Management Theories</w:t>
      </w:r>
    </w:p>
    <w:p w:rsidR="008341AE" w:rsidRPr="00C278E3" w:rsidRDefault="008341AE">
      <w:pPr>
        <w:rPr>
          <w:rFonts w:ascii="Arial" w:hAnsi="Arial" w:cs="Arial"/>
          <w:b/>
        </w:rPr>
      </w:pPr>
    </w:p>
    <w:p w:rsidR="008341AE" w:rsidRPr="00C278E3" w:rsidRDefault="008341AE" w:rsidP="008341AE">
      <w:pPr>
        <w:rPr>
          <w:rFonts w:ascii="Arial" w:hAnsi="Arial" w:cs="Arial"/>
          <w:b/>
        </w:rPr>
      </w:pPr>
      <w:r w:rsidRPr="00C278E3">
        <w:rPr>
          <w:rFonts w:ascii="Arial" w:hAnsi="Arial" w:cs="Arial"/>
          <w:b/>
        </w:rPr>
        <w:t>Website contents list:</w:t>
      </w:r>
    </w:p>
    <w:p w:rsidR="008341AE" w:rsidRPr="00C278E3" w:rsidRDefault="008341AE" w:rsidP="008341AE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  <w:r w:rsidRPr="00C278E3">
        <w:rPr>
          <w:rFonts w:ascii="Arial" w:hAnsi="Arial" w:cs="Arial"/>
        </w:rPr>
        <w:br w:type="page"/>
      </w:r>
    </w:p>
    <w:p w:rsidR="008341AE" w:rsidRPr="00C278E3" w:rsidRDefault="00C278E3" w:rsidP="008341AE">
      <w:pPr>
        <w:rPr>
          <w:rFonts w:ascii="Arial" w:hAnsi="Arial" w:cs="Arial"/>
          <w:b/>
        </w:rPr>
      </w:pPr>
      <w:hyperlink r:id="rId4" w:anchor="Part1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1 HOW TO MANAGE PEOPLE</w:t>
        </w:r>
      </w:hyperlink>
      <w:r w:rsidR="008341AE" w:rsidRPr="00C278E3">
        <w:rPr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pStyle w:val="fmtocchptv2b"/>
        <w:ind w:firstLine="0"/>
        <w:rPr>
          <w:rFonts w:ascii="Arial" w:hAnsi="Arial" w:cs="Arial"/>
          <w:sz w:val="22"/>
          <w:szCs w:val="22"/>
          <w:lang w:val="en"/>
        </w:rPr>
      </w:pPr>
    </w:p>
    <w:p w:rsidR="008341AE" w:rsidRPr="00C278E3" w:rsidRDefault="00C278E3" w:rsidP="00C278E3">
      <w:pPr>
        <w:pStyle w:val="fmtocchptv2b"/>
        <w:ind w:left="567" w:firstLine="0"/>
        <w:rPr>
          <w:rFonts w:ascii="Arial" w:hAnsi="Arial" w:cs="Arial"/>
          <w:sz w:val="22"/>
          <w:szCs w:val="22"/>
          <w:lang w:val="en"/>
        </w:rPr>
      </w:pPr>
      <w:hyperlink r:id="rId5" w:anchor="Chapter1" w:history="1">
        <w:r w:rsidR="008341AE" w:rsidRPr="00C278E3">
          <w:rPr>
            <w:rStyle w:val="blk"/>
            <w:rFonts w:ascii="Arial" w:hAnsi="Arial" w:cs="Arial"/>
            <w:sz w:val="22"/>
            <w:szCs w:val="22"/>
            <w:lang w:val="en"/>
          </w:rPr>
          <w:t>Introduction</w:t>
        </w:r>
      </w:hyperlink>
      <w:r w:rsidR="008341AE"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6" w:anchor="Chapter2" w:history="1">
        <w:r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1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Fayol’s 14 principles of management: Part 1 – structure and control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7" w:anchor="Chapter3" w:history="1">
        <w:r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2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Fayol’s 14 principles of management: Part 2 – working relationships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8" w:anchor="Chapter4" w:history="1">
        <w:r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3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Taylor and scientific management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9" w:anchor="Chapter5" w:history="1">
        <w:r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4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Mayo and the Hawthorne experiments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0" w:anchor="Chapter6" w:history="1">
        <w:r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5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Urwick’s ten principles of management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1" w:anchor="Chapter7" w:history="1">
        <w:r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6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Drucker on the functions of management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2" w:anchor="Chapter8" w:history="1">
        <w:r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7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McGregor’s X and Y theory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3" w:anchor="Chapter9" w:history="1">
        <w:r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8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Peters and Waterman’s theory of management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4" w:anchor="Chapter10" w:history="1">
        <w:r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9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Covey’s seven habits</w:t>
        </w:r>
        <w:r w:rsidRPr="00C278E3">
          <w:rPr>
            <w:rStyle w:val="blk"/>
            <w:rFonts w:ascii="Arial" w:hAnsi="Arial" w:cs="Arial"/>
            <w:sz w:val="22"/>
            <w:szCs w:val="22"/>
            <w:vertAlign w:val="superscript"/>
            <w:lang w:val="en"/>
          </w:rPr>
          <w:t>™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of highly effective people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C278E3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hyperlink r:id="rId15" w:anchor="Chapter11" w:history="1">
        <w:r w:rsidR="008341AE" w:rsidRPr="00C278E3">
          <w:rPr>
            <w:rStyle w:val="bold"/>
            <w:rFonts w:ascii="Arial" w:hAnsi="Arial" w:cs="Arial"/>
            <w:color w:val="000000"/>
            <w:sz w:val="22"/>
            <w:szCs w:val="22"/>
            <w:lang w:val="en"/>
          </w:rPr>
          <w:t>10</w:t>
        </w:r>
        <w:r w:rsidR="008341AE"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Management by walking about (MBWA)</w:t>
        </w:r>
      </w:hyperlink>
      <w:r w:rsidR="008341AE"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C278E3" w:rsidP="008341AE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16" w:anchor="Part2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2 HOW TO LEAD PEOPLE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17" w:anchor="Chapter13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18" w:anchor="Chapter1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Trait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19" w:anchor="Chapter1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Michigan and Ohio studies – basic style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0" w:anchor="Chapter1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Blake and Mouton’s leadership grid</w:t>
        </w:r>
        <w:r w:rsidR="008341AE" w:rsidRPr="00C278E3">
          <w:rPr>
            <w:rFonts w:ascii="Arial" w:eastAsia="Times New Roman" w:hAnsi="Arial" w:cs="Arial"/>
            <w:color w:val="000000"/>
            <w:vertAlign w:val="superscript"/>
            <w:lang w:val="en" w:eastAsia="en-GB"/>
          </w:rPr>
          <w:t>®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1" w:anchor="Chapter17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Adair’s action-centred leadership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2" w:anchor="Chapter18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Fiedler’s contingency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3" w:anchor="Chapter1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Hersey and Blanchard’s situational leadership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4" w:anchor="Chapter2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Burns’ transactional leadership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5" w:anchor="Chapter2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Dansereau, Graen and Haga’s leader member exchange (LMX)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6" w:anchor="Chapter2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House’s charismatic leadership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7" w:anchor="Chapter2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Burns’ transformational leadership (TL)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8" w:anchor="Chapter2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Bass and transformational leadership (TL)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9" w:anchor="Chapter2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Bennis and Nanus’ transformational leadership (TL)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 w:rsidP="008341AE">
      <w:pPr>
        <w:rPr>
          <w:rFonts w:ascii="Arial" w:eastAsia="Times New Roman" w:hAnsi="Arial" w:cs="Arial"/>
          <w:lang w:val="en" w:eastAsia="en-GB"/>
        </w:rPr>
      </w:pPr>
    </w:p>
    <w:p w:rsidR="008341AE" w:rsidRPr="00C278E3" w:rsidRDefault="00C278E3" w:rsidP="008341AE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30" w:anchor="Part3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3 HOW TO MOTIVATE YOUR STAFF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1" w:anchor="Chapter27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2" w:anchor="Chapter28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Maslow’s hierarchy of needs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3" w:anchor="Chapter2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Alderfer’s existence, relatedness and growth (ERG)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4" w:anchor="Chapter3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McClelland’s achievement and acquired needs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5" w:anchor="Chapter3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Herzberg’s motivation and hygiene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6" w:anchor="Chapter3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Adams’ equity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7" w:anchor="Chapter3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Vroom’s expectancy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8" w:anchor="Chapter3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Hackman and Oldham job characteristic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9" w:anchor="Chapter3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Ernst’s OK Corral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0" w:anchor="Chapter3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Berne’s theory of transactional analysis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before="360" w:after="120"/>
        <w:rPr>
          <w:rFonts w:ascii="Arial" w:eastAsia="Times New Roman" w:hAnsi="Arial" w:cs="Arial"/>
          <w:lang w:val="en" w:eastAsia="en-GB"/>
        </w:rPr>
      </w:pPr>
      <w:hyperlink r:id="rId41" w:anchor="Part4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4 HOW TO BUILD AND MANAGE TEAMS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2" w:anchor="Chapter38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3" w:anchor="Chapter3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Belbin’s team roles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4" w:anchor="Chapter4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Maccoby’s gamesman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5" w:anchor="Chapter4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Likert’s theory of team management styles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6" w:anchor="Chapter4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Drexler/Sibbet Team Performance Model</w:t>
        </w:r>
        <w:r w:rsidR="008341AE" w:rsidRPr="00C278E3">
          <w:rPr>
            <w:rFonts w:ascii="Arial" w:eastAsia="Times New Roman" w:hAnsi="Arial" w:cs="Arial"/>
            <w:color w:val="000000"/>
            <w:vertAlign w:val="superscript"/>
            <w:lang w:val="en" w:eastAsia="en-GB"/>
          </w:rPr>
          <w:t>®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7" w:anchor="Chapter4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Homan’s theory of group formation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8" w:anchor="Chapter4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Tuckman’s group development sequence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9" w:anchor="Chapter4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Wheelan’s integrated model of group development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0" w:anchor="Chapter4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Locke’s goal setting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before="360" w:after="120"/>
        <w:rPr>
          <w:rStyle w:val="blk"/>
          <w:rFonts w:ascii="Arial" w:eastAsia="Times New Roman" w:hAnsi="Arial" w:cs="Arial"/>
          <w:color w:val="auto"/>
          <w:lang w:val="en" w:eastAsia="en-GB"/>
        </w:rPr>
      </w:pPr>
      <w:hyperlink r:id="rId51" w:anchor="Part5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5 HOW TO ANALYSE ORGANISATIONAL CULTURE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2" w:anchor="Chapter48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3" w:anchor="Chapter4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Handy’s model of organisational culture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4" w:anchor="Chapter5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Deal and Kennedy’s risk and feedback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5" w:anchor="Chapter5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Morgan’s organisational metaphors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6" w:anchor="Chapter5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Graves’ cultural leadership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7" w:anchor="Chapter5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Schein’s three levels of organisational culture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8" w:anchor="Chapter5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Johnson and Scholes’ cultural web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9" w:anchor="Chapter5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Hofstede’s six cross-organisational dimensions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0" w:anchor="Chapter5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Hargreaves and Balkanised cultures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 w:rsidP="008341AE">
      <w:pPr>
        <w:spacing w:after="72"/>
        <w:ind w:left="720"/>
        <w:rPr>
          <w:rFonts w:ascii="Arial" w:eastAsia="Times New Roman" w:hAnsi="Arial" w:cs="Arial"/>
          <w:lang w:val="en" w:eastAsia="en-GB"/>
        </w:rPr>
      </w:pPr>
    </w:p>
    <w:p w:rsidR="008341AE" w:rsidRPr="00C278E3" w:rsidRDefault="00C278E3" w:rsidP="008341AE">
      <w:pPr>
        <w:spacing w:after="72"/>
        <w:rPr>
          <w:rStyle w:val="blk"/>
          <w:rFonts w:ascii="Arial" w:eastAsia="Times New Roman" w:hAnsi="Arial" w:cs="Arial"/>
          <w:color w:val="auto"/>
          <w:lang w:val="en" w:eastAsia="en-GB"/>
        </w:rPr>
      </w:pPr>
      <w:hyperlink r:id="rId61" w:anchor="Part6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6 HOW TO MANAGE CHANGE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ind w:left="720"/>
        <w:rPr>
          <w:rFonts w:ascii="Arial" w:eastAsia="Times New Roman" w:hAnsi="Arial" w:cs="Arial"/>
          <w:lang w:val="en" w:eastAsia="en-GB"/>
        </w:rPr>
      </w:pP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2" w:anchor="Chapter58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3" w:anchor="Chapter5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Kübler-Ross’s change cycle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4" w:anchor="Chapter6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Shewhart’s plan–do–check–act (PDCA)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5" w:anchor="Chapter6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Lewin’s unfreeze–change–refreeze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6" w:anchor="Chapter6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Lewin’s force field analysis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7" w:anchor="Chapter6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Kotter’s eight-step approach to change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8" w:anchor="Chapter6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Moss Kanter and change masters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9" w:anchor="Chapter6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Burke-Litwin’s drivers for change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70" w:anchor="Chapter6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Egan’s shadow-side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</w:p>
    <w:p w:rsidR="008341AE" w:rsidRPr="00C278E3" w:rsidRDefault="00C278E3" w:rsidP="008341AE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71" w:anchor="Part7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7 STRATEGIC MANAGEMENT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2" w:anchor="Chapter68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3" w:anchor="Chapter6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Johnson and Scholes’ seven stages of strategic planning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4" w:anchor="Chapter7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Ansoff’s modernist approach to strategic management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5" w:anchor="Chapter7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Peters and Waterman’s post-modernist approach to strategic management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6" w:anchor="Chapter7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Quinn, Hamel and Prahalad: the new modernist approach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7" w:anchor="Chapter7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Boston Consulting Group matrix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8" w:anchor="Chapter7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McKinsey 7-S framework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9" w:anchor="Chapter7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Johnson, Scholes and Wittingham’s stakeholder mapping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0" w:anchor="Chapter7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Porter’s value chain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1" w:anchor="Chapter77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Porter’s five forces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2" w:anchor="Chapter78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SWOT analysis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3" w:anchor="Chapter7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PEST/PESTLE analysis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4" w:anchor="Chapter8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Scenario planning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C278E3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5" w:anchor="Chapter81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Templates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for SWOT and PESTLE Analysis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CD7B56" w:rsidRPr="00C278E3" w:rsidRDefault="00C278E3" w:rsidP="00C278E3">
      <w:pPr>
        <w:rPr>
          <w:rStyle w:val="blk"/>
          <w:rFonts w:ascii="Arial" w:hAnsi="Arial" w:cs="Arial"/>
          <w:color w:val="auto"/>
        </w:rPr>
      </w:pPr>
      <w:hyperlink r:id="rId86" w:anchor="Part8" w:history="1">
        <w:r w:rsidR="00CD7B56" w:rsidRPr="00C278E3">
          <w:rPr>
            <w:rStyle w:val="blk"/>
            <w:rFonts w:ascii="Arial" w:hAnsi="Arial" w:cs="Arial"/>
            <w:b/>
            <w:lang w:val="en"/>
          </w:rPr>
          <w:t>SECTION 8 HOW TO MANAGE QUALITY</w:t>
        </w:r>
      </w:hyperlink>
      <w:r w:rsidR="00CD7B56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CD7B56" w:rsidRPr="00C278E3" w:rsidRDefault="00CD7B56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7" w:anchor="Chapter82" w:history="1"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8" w:anchor="Chapter83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68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Deming’s seven deadly diseases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9" w:anchor="Chapter84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69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Juran’s quality trilogy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0" w:anchor="Chapter85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70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Crosby’s maturity grid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1" w:anchor="Chapter86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71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Peters, Waterman and Austin’s excellence model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2" w:anchor="Chapter87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72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Ishikawa’s fishbone model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3" w:anchor="Chapter88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73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Imai’s Kaizen 5S housekeeping theory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4" w:anchor="Chapter89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74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benchmarking matrix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5" w:anchor="Chapter90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75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excellence model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D7B56" w:rsidP="00CD7B56">
      <w:pPr>
        <w:spacing w:after="72"/>
        <w:ind w:hanging="480"/>
        <w:rPr>
          <w:rFonts w:ascii="Arial" w:eastAsia="Times New Roman" w:hAnsi="Arial" w:cs="Arial"/>
          <w:lang w:val="en" w:eastAsia="en-GB"/>
        </w:rPr>
      </w:pPr>
    </w:p>
    <w:p w:rsidR="00CD7B56" w:rsidRPr="00C278E3" w:rsidRDefault="00C278E3" w:rsidP="00CD7B56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96" w:anchor="Part9" w:history="1">
        <w:r w:rsidR="00CD7B56" w:rsidRPr="00C278E3">
          <w:rPr>
            <w:rStyle w:val="blk"/>
            <w:rFonts w:ascii="Arial" w:hAnsi="Arial" w:cs="Arial"/>
            <w:b/>
            <w:lang w:val="en"/>
          </w:rPr>
          <w:t>SECTION 9 HOW TO EXERCISE AUTHORITY, POWER AND INFLUENCE</w:t>
        </w:r>
      </w:hyperlink>
      <w:r w:rsidR="00CD7B56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CD7B56" w:rsidRPr="00C278E3" w:rsidRDefault="00CD7B56" w:rsidP="00CD7B56">
      <w:pPr>
        <w:spacing w:after="72"/>
        <w:ind w:hanging="480"/>
        <w:rPr>
          <w:rFonts w:ascii="Arial" w:eastAsia="Times New Roman" w:hAnsi="Arial" w:cs="Arial"/>
          <w:lang w:val="en" w:eastAsia="en-GB"/>
        </w:rPr>
      </w:pP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7" w:anchor="Chapter92" w:history="1"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8" w:anchor="Chapter93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76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Weber’s tripartite classification of authority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9" w:anchor="Chapter94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77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French and Raven’s sources of power theory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0" w:anchor="Chapter95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78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Sources of influence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1" w:anchor="Chapter96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79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Machiavelli’s guide to survival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2" w:anchor="Chapter97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80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Ronson’s psychopath test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>
      <w:pPr>
        <w:rPr>
          <w:rFonts w:ascii="Arial" w:hAnsi="Arial" w:cs="Arial"/>
        </w:rPr>
      </w:pPr>
    </w:p>
    <w:p w:rsidR="00CD7B56" w:rsidRPr="00C278E3" w:rsidRDefault="00C278E3" w:rsidP="00CD7B56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103" w:anchor="Part10" w:history="1">
        <w:r w:rsidR="00CD7B56" w:rsidRPr="00C278E3">
          <w:rPr>
            <w:rStyle w:val="blk"/>
            <w:rFonts w:ascii="Arial" w:hAnsi="Arial" w:cs="Arial"/>
            <w:b/>
            <w:lang w:val="en"/>
          </w:rPr>
          <w:t>SECTION 10 THE BEST OF THE REST – A MISCELLANY OF GREAT IDEAS FOR MANAGERS</w:t>
        </w:r>
      </w:hyperlink>
      <w:r w:rsidR="00CD7B56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CD7B56" w:rsidRPr="00C278E3" w:rsidRDefault="00CD7B56" w:rsidP="00CD7B56">
      <w:pPr>
        <w:spacing w:after="72"/>
        <w:ind w:hanging="480"/>
        <w:rPr>
          <w:rFonts w:ascii="Arial" w:eastAsia="Times New Roman" w:hAnsi="Arial" w:cs="Arial"/>
          <w:lang w:val="en" w:eastAsia="en-GB"/>
        </w:rPr>
      </w:pP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4" w:anchor="Chapter99" w:history="1"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5" w:anchor="Chapter100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81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Pareto principle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6" w:anchor="Chapter101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82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Eisenhower principle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7" w:anchor="Chapter102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83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Thomas and Kilmann’s conflict resolution model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8" w:anchor="Chapter103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84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Grinder and Bandler’s Neuro Linguistic Programming (NLP) filtering theory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9" w:anchor="Chapter104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85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Goleman’s theory of emotional intelligence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10" w:anchor="Chapter105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86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Boyd’s OODA loop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11" w:anchor="Chapter106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87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Luft and Ingram’s Johari windows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12" w:anchor="Chapter107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88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SMART goals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278E3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13" w:anchor="Chapter108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89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McNamara fallacy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D7B56">
      <w:pPr>
        <w:rPr>
          <w:rFonts w:ascii="Arial" w:hAnsi="Arial" w:cs="Arial"/>
        </w:rPr>
      </w:pPr>
    </w:p>
    <w:p w:rsidR="00C278E3" w:rsidRPr="00C278E3" w:rsidRDefault="00C278E3" w:rsidP="00FA4636">
      <w:pPr>
        <w:pStyle w:val="Heading3"/>
        <w:rPr>
          <w:rFonts w:ascii="Arial" w:hAnsi="Arial" w:cs="Arial"/>
          <w:bCs w:val="0"/>
          <w:color w:val="000000"/>
          <w:sz w:val="28"/>
          <w:szCs w:val="28"/>
          <w:lang w:val="en"/>
        </w:rPr>
      </w:pPr>
      <w:bookmarkStart w:id="0" w:name="_GoBack"/>
      <w:bookmarkEnd w:id="0"/>
    </w:p>
    <w:p w:rsidR="00C278E3" w:rsidRPr="00C278E3" w:rsidRDefault="00C278E3" w:rsidP="00FA4636">
      <w:pPr>
        <w:pStyle w:val="Heading3"/>
        <w:rPr>
          <w:rFonts w:ascii="Arial" w:hAnsi="Arial" w:cs="Arial"/>
          <w:bCs w:val="0"/>
          <w:color w:val="000000"/>
          <w:sz w:val="28"/>
          <w:szCs w:val="28"/>
          <w:lang w:val="en"/>
        </w:rPr>
      </w:pPr>
      <w:r w:rsidRPr="00C278E3">
        <w:rPr>
          <w:rFonts w:ascii="Arial" w:hAnsi="Arial" w:cs="Arial"/>
          <w:bCs w:val="0"/>
          <w:color w:val="000000"/>
          <w:sz w:val="28"/>
          <w:szCs w:val="28"/>
          <w:lang w:val="en"/>
        </w:rPr>
        <w:t>Authors</w:t>
      </w:r>
    </w:p>
    <w:p w:rsidR="00C278E3" w:rsidRPr="00C278E3" w:rsidRDefault="00C278E3" w:rsidP="00FA4636">
      <w:pPr>
        <w:pStyle w:val="Heading3"/>
        <w:rPr>
          <w:rFonts w:ascii="Arial" w:hAnsi="Arial" w:cs="Arial"/>
          <w:bCs w:val="0"/>
          <w:color w:val="000000"/>
          <w:sz w:val="22"/>
          <w:szCs w:val="22"/>
          <w:lang w:val="en"/>
        </w:rPr>
      </w:pPr>
      <w:proofErr w:type="spellStart"/>
      <w:r w:rsidRPr="00C278E3">
        <w:rPr>
          <w:rFonts w:ascii="Arial" w:hAnsi="Arial" w:cs="Arial"/>
          <w:bCs w:val="0"/>
          <w:color w:val="000000"/>
          <w:sz w:val="22"/>
          <w:szCs w:val="22"/>
          <w:lang w:val="en"/>
        </w:rPr>
        <w:t>Dr</w:t>
      </w:r>
      <w:proofErr w:type="spellEnd"/>
      <w:r w:rsidRPr="00C278E3">
        <w:rPr>
          <w:rFonts w:ascii="Arial" w:hAnsi="Arial" w:cs="Arial"/>
          <w:bCs w:val="0"/>
          <w:color w:val="000000"/>
          <w:sz w:val="22"/>
          <w:szCs w:val="22"/>
          <w:lang w:val="en"/>
        </w:rPr>
        <w:t xml:space="preserve"> James McGrath</w:t>
      </w:r>
    </w:p>
    <w:p w:rsidR="00C278E3" w:rsidRPr="00C278E3" w:rsidRDefault="00C278E3" w:rsidP="00FA4636">
      <w:pPr>
        <w:pStyle w:val="Heading3"/>
        <w:rPr>
          <w:rFonts w:ascii="Arial" w:hAnsi="Arial" w:cs="Arial"/>
          <w:bCs w:val="0"/>
          <w:color w:val="000000"/>
          <w:sz w:val="22"/>
          <w:szCs w:val="22"/>
          <w:lang w:val="en"/>
        </w:rPr>
      </w:pPr>
      <w:proofErr w:type="spellStart"/>
      <w:r w:rsidRPr="00C278E3">
        <w:rPr>
          <w:rFonts w:ascii="Arial" w:hAnsi="Arial" w:cs="Arial"/>
          <w:bCs w:val="0"/>
          <w:color w:val="000000"/>
          <w:sz w:val="22"/>
          <w:szCs w:val="22"/>
          <w:lang w:val="en"/>
        </w:rPr>
        <w:t>Dr</w:t>
      </w:r>
      <w:proofErr w:type="spellEnd"/>
      <w:r w:rsidRPr="00C278E3">
        <w:rPr>
          <w:rFonts w:ascii="Arial" w:hAnsi="Arial" w:cs="Arial"/>
          <w:bCs w:val="0"/>
          <w:color w:val="000000"/>
          <w:sz w:val="22"/>
          <w:szCs w:val="22"/>
          <w:lang w:val="en"/>
        </w:rPr>
        <w:t xml:space="preserve"> Bob Bates</w:t>
      </w:r>
    </w:p>
    <w:p w:rsidR="00C278E3" w:rsidRPr="00C278E3" w:rsidRDefault="00C278E3" w:rsidP="00FA4636">
      <w:pPr>
        <w:pStyle w:val="Heading3"/>
        <w:rPr>
          <w:rFonts w:ascii="Arial" w:hAnsi="Arial" w:cs="Arial"/>
          <w:sz w:val="22"/>
          <w:szCs w:val="22"/>
          <w:lang w:val="en"/>
        </w:rPr>
      </w:pPr>
    </w:p>
    <w:p w:rsidR="00FA4636" w:rsidRPr="00C278E3" w:rsidRDefault="00C278E3" w:rsidP="00FA4636">
      <w:pPr>
        <w:pStyle w:val="Heading3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>Publisher’s Acknowledgements</w:t>
      </w:r>
    </w:p>
    <w:p w:rsidR="00FA4636" w:rsidRPr="00C278E3" w:rsidRDefault="00FA4636" w:rsidP="00FA4636">
      <w:pPr>
        <w:pStyle w:val="fmtxt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>We are grateful to the following for permission to reproduce copyright material:</w:t>
      </w:r>
    </w:p>
    <w:p w:rsidR="00FA4636" w:rsidRPr="00C278E3" w:rsidRDefault="00FA4636" w:rsidP="00FA4636">
      <w:pPr>
        <w:pStyle w:val="fmtxt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Team roles and descriptions in the figure used in </w:t>
      </w:r>
      <w:r w:rsidRPr="00C278E3">
        <w:rPr>
          <w:rFonts w:ascii="Arial" w:hAnsi="Arial" w:cs="Arial"/>
          <w:sz w:val="22"/>
          <w:szCs w:val="22"/>
          <w:lang w:val="en"/>
        </w:rPr>
        <w:t>Theory 32</w:t>
      </w:r>
      <w:r w:rsidRPr="00C278E3">
        <w:rPr>
          <w:rFonts w:ascii="Arial" w:hAnsi="Arial" w:cs="Arial"/>
          <w:sz w:val="22"/>
          <w:szCs w:val="22"/>
          <w:lang w:val="en"/>
        </w:rPr>
        <w:t xml:space="preserve"> courtesy of Belbin Associates; </w:t>
      </w:r>
      <w:r w:rsidRPr="00C278E3">
        <w:rPr>
          <w:rFonts w:ascii="Arial" w:hAnsi="Arial" w:cs="Arial"/>
          <w:sz w:val="22"/>
          <w:szCs w:val="22"/>
          <w:lang w:val="en"/>
        </w:rPr>
        <w:t>Theory 35</w:t>
      </w:r>
      <w:r w:rsidRPr="00C278E3">
        <w:rPr>
          <w:rFonts w:ascii="Arial" w:hAnsi="Arial" w:cs="Arial"/>
          <w:sz w:val="22"/>
          <w:szCs w:val="22"/>
          <w:lang w:val="en"/>
        </w:rPr>
        <w:t xml:space="preserve"> figure is the 12.3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TPModel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 © 1990–2011 Alan Drexler and David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Sibbet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; </w:t>
      </w:r>
      <w:r w:rsidRPr="00C278E3">
        <w:rPr>
          <w:rFonts w:ascii="Arial" w:hAnsi="Arial" w:cs="Arial"/>
          <w:sz w:val="22"/>
          <w:szCs w:val="22"/>
          <w:lang w:val="en"/>
        </w:rPr>
        <w:t>Theory 41</w:t>
      </w:r>
      <w:r w:rsidRPr="00C278E3">
        <w:rPr>
          <w:rFonts w:ascii="Arial" w:hAnsi="Arial" w:cs="Arial"/>
          <w:sz w:val="22"/>
          <w:szCs w:val="22"/>
          <w:lang w:val="en"/>
        </w:rPr>
        <w:t xml:space="preserve"> figure adapted from Deal, T. E. and Kennedy, A. A.,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Corporate Cultures: Rites and Rituals of Corporate Life</w:t>
      </w:r>
      <w:r w:rsidRPr="00C278E3">
        <w:rPr>
          <w:rFonts w:ascii="Arial" w:hAnsi="Arial" w:cs="Arial"/>
          <w:sz w:val="22"/>
          <w:szCs w:val="22"/>
          <w:lang w:val="en"/>
        </w:rPr>
        <w:t xml:space="preserve"> (Penguin, 1988), courtesy of Peters, Fraser &amp; Dunlop; figure in </w:t>
      </w:r>
      <w:r w:rsidRPr="00C278E3">
        <w:rPr>
          <w:rFonts w:ascii="Arial" w:hAnsi="Arial" w:cs="Arial"/>
          <w:sz w:val="22"/>
          <w:szCs w:val="22"/>
          <w:lang w:val="en"/>
        </w:rPr>
        <w:t>Theory 45</w:t>
      </w:r>
      <w:r w:rsidRPr="00C278E3">
        <w:rPr>
          <w:rFonts w:ascii="Arial" w:hAnsi="Arial" w:cs="Arial"/>
          <w:sz w:val="22"/>
          <w:szCs w:val="22"/>
          <w:lang w:val="en"/>
        </w:rPr>
        <w:t xml:space="preserve"> adapted from Johnson, G., Whittington, R. and Scholes, K.,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Exploring Strategy: Text and Cases</w:t>
      </w:r>
      <w:r w:rsidRPr="00C278E3">
        <w:rPr>
          <w:rFonts w:ascii="Arial" w:hAnsi="Arial" w:cs="Arial"/>
          <w:sz w:val="22"/>
          <w:szCs w:val="22"/>
          <w:lang w:val="en"/>
        </w:rPr>
        <w:t xml:space="preserve"> (9th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edn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) (Pearson Education, 2011); figure in </w:t>
      </w:r>
      <w:r w:rsidRPr="00C278E3">
        <w:rPr>
          <w:rFonts w:ascii="Arial" w:hAnsi="Arial" w:cs="Arial"/>
          <w:sz w:val="22"/>
          <w:szCs w:val="22"/>
          <w:lang w:val="en"/>
        </w:rPr>
        <w:t>Theory 60</w:t>
      </w:r>
      <w:r w:rsidRPr="00C278E3">
        <w:rPr>
          <w:rFonts w:ascii="Arial" w:hAnsi="Arial" w:cs="Arial"/>
          <w:sz w:val="22"/>
          <w:szCs w:val="22"/>
          <w:lang w:val="en"/>
        </w:rPr>
        <w:t xml:space="preserve"> adapted from The BCG Portfolio Matrix from the Product Portfolio Matrix © 1970, the Boston Consulting Group; figure in </w:t>
      </w:r>
      <w:r w:rsidRPr="00C278E3">
        <w:rPr>
          <w:rFonts w:ascii="Arial" w:hAnsi="Arial" w:cs="Arial"/>
          <w:sz w:val="22"/>
          <w:szCs w:val="22"/>
          <w:lang w:val="en"/>
        </w:rPr>
        <w:t>Theory 70</w:t>
      </w:r>
      <w:r w:rsidRPr="00C278E3">
        <w:rPr>
          <w:rFonts w:ascii="Arial" w:hAnsi="Arial" w:cs="Arial"/>
          <w:sz w:val="22"/>
          <w:szCs w:val="22"/>
          <w:lang w:val="en"/>
        </w:rPr>
        <w:t xml:space="preserve"> adapted from Crosby, P. B.,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Quality is Free: The Art of Making Quality Certain</w:t>
      </w:r>
      <w:r w:rsidRPr="00C278E3">
        <w:rPr>
          <w:rFonts w:ascii="Arial" w:hAnsi="Arial" w:cs="Arial"/>
          <w:sz w:val="22"/>
          <w:szCs w:val="22"/>
          <w:lang w:val="en"/>
        </w:rPr>
        <w:t xml:space="preserve"> (McGraw-Hill, 1978); figure in </w:t>
      </w:r>
      <w:r w:rsidRPr="00C278E3">
        <w:rPr>
          <w:rFonts w:ascii="Arial" w:hAnsi="Arial" w:cs="Arial"/>
          <w:sz w:val="22"/>
          <w:szCs w:val="22"/>
          <w:lang w:val="en"/>
        </w:rPr>
        <w:t>Theory 72</w:t>
      </w:r>
      <w:r w:rsidRPr="00C278E3">
        <w:rPr>
          <w:rFonts w:ascii="Arial" w:hAnsi="Arial" w:cs="Arial"/>
          <w:sz w:val="22"/>
          <w:szCs w:val="22"/>
          <w:lang w:val="en"/>
        </w:rPr>
        <w:t xml:space="preserve"> adapted from Ishikawa, K.,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Guide to Quality Control</w:t>
      </w:r>
      <w:r w:rsidRPr="00C278E3">
        <w:rPr>
          <w:rFonts w:ascii="Arial" w:hAnsi="Arial" w:cs="Arial"/>
          <w:sz w:val="22"/>
          <w:szCs w:val="22"/>
          <w:lang w:val="en"/>
        </w:rPr>
        <w:t xml:space="preserve"> (Asian Productivity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Organisation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, 1986); figure in </w:t>
      </w:r>
      <w:r w:rsidRPr="00C278E3">
        <w:rPr>
          <w:rFonts w:ascii="Arial" w:hAnsi="Arial" w:cs="Arial"/>
          <w:sz w:val="22"/>
          <w:szCs w:val="22"/>
          <w:lang w:val="en"/>
        </w:rPr>
        <w:t>Theory 75</w:t>
      </w:r>
      <w:r w:rsidRPr="00C278E3">
        <w:rPr>
          <w:rFonts w:ascii="Arial" w:hAnsi="Arial" w:cs="Arial"/>
          <w:sz w:val="22"/>
          <w:szCs w:val="22"/>
          <w:lang w:val="en"/>
        </w:rPr>
        <w:t xml:space="preserve"> adapted from the European Foundation for Quality Management, copyright © EFQM 2012 Excellence Model, Brussels, Belgium, </w:t>
      </w:r>
      <w:r w:rsidRPr="00C278E3">
        <w:rPr>
          <w:rFonts w:ascii="Arial" w:hAnsi="Arial" w:cs="Arial"/>
          <w:sz w:val="22"/>
          <w:szCs w:val="22"/>
          <w:lang w:val="en"/>
        </w:rPr>
        <w:t>www.efqm.org</w:t>
      </w:r>
      <w:r w:rsidRPr="00C278E3">
        <w:rPr>
          <w:rFonts w:ascii="Arial" w:hAnsi="Arial" w:cs="Arial"/>
          <w:sz w:val="22"/>
          <w:szCs w:val="22"/>
          <w:lang w:val="en"/>
        </w:rPr>
        <w:t xml:space="preserve">; figure in </w:t>
      </w:r>
      <w:r w:rsidRPr="00C278E3">
        <w:rPr>
          <w:rFonts w:ascii="Arial" w:hAnsi="Arial" w:cs="Arial"/>
          <w:sz w:val="22"/>
          <w:szCs w:val="22"/>
          <w:lang w:val="en"/>
        </w:rPr>
        <w:t>Theory 83</w:t>
      </w:r>
      <w:r w:rsidRPr="00C278E3">
        <w:rPr>
          <w:rFonts w:ascii="Arial" w:hAnsi="Arial" w:cs="Arial"/>
          <w:sz w:val="22"/>
          <w:szCs w:val="22"/>
          <w:lang w:val="en"/>
        </w:rPr>
        <w:t xml:space="preserve"> adapted from ‘Conflict and Conflict Management’ by Kenneth Thomas in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Handbook of Industrial and Organizational Psychology</w:t>
      </w:r>
      <w:r w:rsidRPr="00C278E3">
        <w:rPr>
          <w:rFonts w:ascii="Arial" w:hAnsi="Arial" w:cs="Arial"/>
          <w:sz w:val="22"/>
          <w:szCs w:val="22"/>
          <w:lang w:val="en"/>
        </w:rPr>
        <w:t xml:space="preserve">, edited by Marvin D.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Dunnette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, p. 900, 1976. Adapted with permission; figure in </w:t>
      </w:r>
      <w:r w:rsidRPr="00C278E3">
        <w:rPr>
          <w:rFonts w:ascii="Arial" w:hAnsi="Arial" w:cs="Arial"/>
          <w:sz w:val="22"/>
          <w:szCs w:val="22"/>
          <w:lang w:val="en"/>
        </w:rPr>
        <w:t>Theory 86</w:t>
      </w:r>
      <w:r w:rsidRPr="00C278E3">
        <w:rPr>
          <w:rFonts w:ascii="Arial" w:hAnsi="Arial" w:cs="Arial"/>
          <w:sz w:val="22"/>
          <w:szCs w:val="22"/>
          <w:lang w:val="en"/>
        </w:rPr>
        <w:t xml:space="preserve"> adapted from Clayton, M.,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 xml:space="preserve">Management Models Pocket Book </w:t>
      </w:r>
      <w:r w:rsidRPr="00C278E3">
        <w:rPr>
          <w:rFonts w:ascii="Arial" w:hAnsi="Arial" w:cs="Arial"/>
          <w:sz w:val="22"/>
          <w:szCs w:val="22"/>
          <w:lang w:val="en"/>
        </w:rPr>
        <w:t xml:space="preserve">(Management Pocketbooks, 2009). </w:t>
      </w:r>
    </w:p>
    <w:p w:rsidR="00FA4636" w:rsidRPr="00C278E3" w:rsidRDefault="00FA4636" w:rsidP="00FA4636">
      <w:pPr>
        <w:pStyle w:val="fmtxt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>In some instances we have been unable to trace the owners of copyright material, and we would appreciate any information that would enable us to do so.</w:t>
      </w:r>
    </w:p>
    <w:p w:rsidR="008341AE" w:rsidRPr="00C278E3" w:rsidRDefault="008341AE">
      <w:pPr>
        <w:rPr>
          <w:rFonts w:ascii="Arial" w:hAnsi="Arial" w:cs="Arial"/>
        </w:rPr>
      </w:pPr>
    </w:p>
    <w:sectPr w:rsidR="008341AE" w:rsidRPr="00C2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AE"/>
    <w:rsid w:val="00026EC0"/>
    <w:rsid w:val="000E7784"/>
    <w:rsid w:val="008341AE"/>
    <w:rsid w:val="00892FD8"/>
    <w:rsid w:val="00A9723B"/>
    <w:rsid w:val="00C24472"/>
    <w:rsid w:val="00C278E3"/>
    <w:rsid w:val="00CD7B56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837E-D0B4-44E9-B116-3D5799D4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2"/>
  </w:style>
  <w:style w:type="paragraph" w:styleId="Heading3">
    <w:name w:val="heading 3"/>
    <w:basedOn w:val="Normal"/>
    <w:link w:val="Heading3Char"/>
    <w:uiPriority w:val="9"/>
    <w:qFormat/>
    <w:rsid w:val="00FA4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1AE"/>
    <w:rPr>
      <w:color w:val="0563C1" w:themeColor="hyperlink"/>
      <w:u w:val="single"/>
    </w:rPr>
  </w:style>
  <w:style w:type="paragraph" w:customStyle="1" w:styleId="fmtocchptv1b">
    <w:name w:val="fm_toc_chptv1_b"/>
    <w:basedOn w:val="Normal"/>
    <w:rsid w:val="008341AE"/>
    <w:pPr>
      <w:spacing w:before="360" w:after="120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fmtocchptv2b">
    <w:name w:val="fm_toc_chptv2_b"/>
    <w:basedOn w:val="Normal"/>
    <w:rsid w:val="008341AE"/>
    <w:pPr>
      <w:spacing w:after="72"/>
      <w:ind w:hanging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mtocchptv3b">
    <w:name w:val="fm_toc_chptv3_b"/>
    <w:basedOn w:val="Normal"/>
    <w:rsid w:val="008341AE"/>
    <w:pPr>
      <w:spacing w:after="72"/>
      <w:ind w:hanging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k">
    <w:name w:val="blk"/>
    <w:basedOn w:val="DefaultParagraphFont"/>
    <w:rsid w:val="008341AE"/>
    <w:rPr>
      <w:strike w:val="0"/>
      <w:dstrike w:val="0"/>
      <w:color w:val="000000"/>
      <w:u w:val="none"/>
      <w:effect w:val="none"/>
    </w:rPr>
  </w:style>
  <w:style w:type="character" w:customStyle="1" w:styleId="bold">
    <w:name w:val="bold"/>
    <w:basedOn w:val="DefaultParagraphFont"/>
    <w:rsid w:val="008341AE"/>
  </w:style>
  <w:style w:type="paragraph" w:styleId="BalloonText">
    <w:name w:val="Balloon Text"/>
    <w:basedOn w:val="Normal"/>
    <w:link w:val="BalloonTextChar"/>
    <w:uiPriority w:val="99"/>
    <w:semiHidden/>
    <w:unhideWhenUsed/>
    <w:rsid w:val="00A97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3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A463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mtxt">
    <w:name w:val="fm_txt"/>
    <w:basedOn w:val="Normal"/>
    <w:rsid w:val="00FA46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FA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igsaw.vitalsource.com/books/9780273788775/epub/OPS/html/chapter-022.html" TargetMode="External"/><Relationship Id="rId21" Type="http://schemas.openxmlformats.org/officeDocument/2006/relationships/hyperlink" Target="https://jigsaw.vitalsource.com/books/9780273788775/epub/OPS/html/chapter-017.html" TargetMode="External"/><Relationship Id="rId42" Type="http://schemas.openxmlformats.org/officeDocument/2006/relationships/hyperlink" Target="https://jigsaw.vitalsource.com/books/9780273788775/epub/OPS/html/chapter-038.html" TargetMode="External"/><Relationship Id="rId47" Type="http://schemas.openxmlformats.org/officeDocument/2006/relationships/hyperlink" Target="https://jigsaw.vitalsource.com/books/9780273788775/epub/OPS/html/chapter-043.html" TargetMode="External"/><Relationship Id="rId63" Type="http://schemas.openxmlformats.org/officeDocument/2006/relationships/hyperlink" Target="https://jigsaw.vitalsource.com/books/9780273788775/epub/OPS/html/chapter-059.html" TargetMode="External"/><Relationship Id="rId68" Type="http://schemas.openxmlformats.org/officeDocument/2006/relationships/hyperlink" Target="https://jigsaw.vitalsource.com/books/9780273788775/epub/OPS/html/chapter-064.html" TargetMode="External"/><Relationship Id="rId84" Type="http://schemas.openxmlformats.org/officeDocument/2006/relationships/hyperlink" Target="https://jigsaw.vitalsource.com/books/9780273788775/epub/OPS/html/chapter-080.html" TargetMode="External"/><Relationship Id="rId89" Type="http://schemas.openxmlformats.org/officeDocument/2006/relationships/hyperlink" Target="https://jigsaw.vitalsource.com/books/9780273788775/epub/OPS/html/chapter-084.html" TargetMode="External"/><Relationship Id="rId112" Type="http://schemas.openxmlformats.org/officeDocument/2006/relationships/hyperlink" Target="https://jigsaw.vitalsource.com/books/9780273788775/epub/OPS/html/chapter-107.html" TargetMode="External"/><Relationship Id="rId16" Type="http://schemas.openxmlformats.org/officeDocument/2006/relationships/hyperlink" Target="https://jigsaw.vitalsource.com/books/9780273788775/epub/OPS/html/section-002.html" TargetMode="External"/><Relationship Id="rId107" Type="http://schemas.openxmlformats.org/officeDocument/2006/relationships/hyperlink" Target="https://jigsaw.vitalsource.com/books/9780273788775/epub/OPS/html/chapter-102.html" TargetMode="External"/><Relationship Id="rId11" Type="http://schemas.openxmlformats.org/officeDocument/2006/relationships/hyperlink" Target="https://jigsaw.vitalsource.com/books/9780273788775/epub/OPS/html/chapter-007.html" TargetMode="External"/><Relationship Id="rId24" Type="http://schemas.openxmlformats.org/officeDocument/2006/relationships/hyperlink" Target="https://jigsaw.vitalsource.com/books/9780273788775/epub/OPS/html/chapter-020.html" TargetMode="External"/><Relationship Id="rId32" Type="http://schemas.openxmlformats.org/officeDocument/2006/relationships/hyperlink" Target="https://jigsaw.vitalsource.com/books/9780273788775/epub/OPS/html/chapter-028.html" TargetMode="External"/><Relationship Id="rId37" Type="http://schemas.openxmlformats.org/officeDocument/2006/relationships/hyperlink" Target="https://jigsaw.vitalsource.com/books/9780273788775/epub/OPS/html/chapter-033.html" TargetMode="External"/><Relationship Id="rId40" Type="http://schemas.openxmlformats.org/officeDocument/2006/relationships/hyperlink" Target="https://jigsaw.vitalsource.com/books/9780273788775/epub/OPS/html/chapter-036.html" TargetMode="External"/><Relationship Id="rId45" Type="http://schemas.openxmlformats.org/officeDocument/2006/relationships/hyperlink" Target="https://jigsaw.vitalsource.com/books/9780273788775/epub/OPS/html/chapter-041.html" TargetMode="External"/><Relationship Id="rId53" Type="http://schemas.openxmlformats.org/officeDocument/2006/relationships/hyperlink" Target="https://jigsaw.vitalsource.com/books/9780273788775/epub/OPS/html/chapter-049.html" TargetMode="External"/><Relationship Id="rId58" Type="http://schemas.openxmlformats.org/officeDocument/2006/relationships/hyperlink" Target="https://jigsaw.vitalsource.com/books/9780273788775/epub/OPS/html/chapter-054.html" TargetMode="External"/><Relationship Id="rId66" Type="http://schemas.openxmlformats.org/officeDocument/2006/relationships/hyperlink" Target="https://jigsaw.vitalsource.com/books/9780273788775/epub/OPS/html/chapter-062.html" TargetMode="External"/><Relationship Id="rId74" Type="http://schemas.openxmlformats.org/officeDocument/2006/relationships/hyperlink" Target="https://jigsaw.vitalsource.com/books/9780273788775/epub/OPS/html/chapter-070.html" TargetMode="External"/><Relationship Id="rId79" Type="http://schemas.openxmlformats.org/officeDocument/2006/relationships/hyperlink" Target="https://jigsaw.vitalsource.com/books/9780273788775/epub/OPS/html/chapter-075.html" TargetMode="External"/><Relationship Id="rId87" Type="http://schemas.openxmlformats.org/officeDocument/2006/relationships/hyperlink" Target="https://jigsaw.vitalsource.com/books/9780273788775/epub/OPS/html/chapter-082.html" TargetMode="External"/><Relationship Id="rId102" Type="http://schemas.openxmlformats.org/officeDocument/2006/relationships/hyperlink" Target="https://jigsaw.vitalsource.com/books/9780273788775/epub/OPS/html/chapter-097.html" TargetMode="External"/><Relationship Id="rId110" Type="http://schemas.openxmlformats.org/officeDocument/2006/relationships/hyperlink" Target="https://jigsaw.vitalsource.com/books/9780273788775/epub/OPS/html/chapter-105.html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jigsaw.vitalsource.com/books/9780273788775/epub/OPS/html/chapter-001.html" TargetMode="External"/><Relationship Id="rId61" Type="http://schemas.openxmlformats.org/officeDocument/2006/relationships/hyperlink" Target="https://jigsaw.vitalsource.com/books/9780273788775/epub/OPS/html/section-006.html" TargetMode="External"/><Relationship Id="rId82" Type="http://schemas.openxmlformats.org/officeDocument/2006/relationships/hyperlink" Target="https://jigsaw.vitalsource.com/books/9780273788775/epub/OPS/html/chapter-078.html" TargetMode="External"/><Relationship Id="rId90" Type="http://schemas.openxmlformats.org/officeDocument/2006/relationships/hyperlink" Target="https://jigsaw.vitalsource.com/books/9780273788775/epub/OPS/html/chapter-085.html" TargetMode="External"/><Relationship Id="rId95" Type="http://schemas.openxmlformats.org/officeDocument/2006/relationships/hyperlink" Target="https://jigsaw.vitalsource.com/books/9780273788775/epub/OPS/html/chapter-090.html" TargetMode="External"/><Relationship Id="rId19" Type="http://schemas.openxmlformats.org/officeDocument/2006/relationships/hyperlink" Target="https://jigsaw.vitalsource.com/books/9780273788775/epub/OPS/html/chapter-015.html" TargetMode="External"/><Relationship Id="rId14" Type="http://schemas.openxmlformats.org/officeDocument/2006/relationships/hyperlink" Target="https://jigsaw.vitalsource.com/books/9780273788775/epub/OPS/html/chapter-010.html" TargetMode="External"/><Relationship Id="rId22" Type="http://schemas.openxmlformats.org/officeDocument/2006/relationships/hyperlink" Target="https://jigsaw.vitalsource.com/books/9780273788775/epub/OPS/html/chapter-018.html" TargetMode="External"/><Relationship Id="rId27" Type="http://schemas.openxmlformats.org/officeDocument/2006/relationships/hyperlink" Target="https://jigsaw.vitalsource.com/books/9780273788775/epub/OPS/html/chapter-023.html" TargetMode="External"/><Relationship Id="rId30" Type="http://schemas.openxmlformats.org/officeDocument/2006/relationships/hyperlink" Target="https://jigsaw.vitalsource.com/books/9780273788775/epub/OPS/html/section-003.html" TargetMode="External"/><Relationship Id="rId35" Type="http://schemas.openxmlformats.org/officeDocument/2006/relationships/hyperlink" Target="https://jigsaw.vitalsource.com/books/9780273788775/epub/OPS/html/chapter-031.html" TargetMode="External"/><Relationship Id="rId43" Type="http://schemas.openxmlformats.org/officeDocument/2006/relationships/hyperlink" Target="https://jigsaw.vitalsource.com/books/9780273788775/epub/OPS/html/chapter-039.html" TargetMode="External"/><Relationship Id="rId48" Type="http://schemas.openxmlformats.org/officeDocument/2006/relationships/hyperlink" Target="https://jigsaw.vitalsource.com/books/9780273788775/epub/OPS/html/chapter-044.html" TargetMode="External"/><Relationship Id="rId56" Type="http://schemas.openxmlformats.org/officeDocument/2006/relationships/hyperlink" Target="https://jigsaw.vitalsource.com/books/9780273788775/epub/OPS/html/chapter-052.html" TargetMode="External"/><Relationship Id="rId64" Type="http://schemas.openxmlformats.org/officeDocument/2006/relationships/hyperlink" Target="https://jigsaw.vitalsource.com/books/9780273788775/epub/OPS/html/chapter-060.html" TargetMode="External"/><Relationship Id="rId69" Type="http://schemas.openxmlformats.org/officeDocument/2006/relationships/hyperlink" Target="https://jigsaw.vitalsource.com/books/9780273788775/epub/OPS/html/chapter-065.html" TargetMode="External"/><Relationship Id="rId77" Type="http://schemas.openxmlformats.org/officeDocument/2006/relationships/hyperlink" Target="https://jigsaw.vitalsource.com/books/9780273788775/epub/OPS/html/chapter-073.html" TargetMode="External"/><Relationship Id="rId100" Type="http://schemas.openxmlformats.org/officeDocument/2006/relationships/hyperlink" Target="https://jigsaw.vitalsource.com/books/9780273788775/epub/OPS/html/chapter-095.html" TargetMode="External"/><Relationship Id="rId105" Type="http://schemas.openxmlformats.org/officeDocument/2006/relationships/hyperlink" Target="https://jigsaw.vitalsource.com/books/9780273788775/epub/OPS/html/chapter-100.html" TargetMode="External"/><Relationship Id="rId113" Type="http://schemas.openxmlformats.org/officeDocument/2006/relationships/hyperlink" Target="https://jigsaw.vitalsource.com/books/9780273788775/epub/OPS/html/chapter-108.html" TargetMode="External"/><Relationship Id="rId8" Type="http://schemas.openxmlformats.org/officeDocument/2006/relationships/hyperlink" Target="https://jigsaw.vitalsource.com/books/9780273788775/epub/OPS/html/chapter-004.html" TargetMode="External"/><Relationship Id="rId51" Type="http://schemas.openxmlformats.org/officeDocument/2006/relationships/hyperlink" Target="https://jigsaw.vitalsource.com/books/9780273788775/epub/OPS/html/section-005.html" TargetMode="External"/><Relationship Id="rId72" Type="http://schemas.openxmlformats.org/officeDocument/2006/relationships/hyperlink" Target="https://jigsaw.vitalsource.com/books/9780273788775/epub/OPS/html/chapter-068.html" TargetMode="External"/><Relationship Id="rId80" Type="http://schemas.openxmlformats.org/officeDocument/2006/relationships/hyperlink" Target="https://jigsaw.vitalsource.com/books/9780273788775/epub/OPS/html/chapter-076.html" TargetMode="External"/><Relationship Id="rId85" Type="http://schemas.openxmlformats.org/officeDocument/2006/relationships/hyperlink" Target="https://jigsaw.vitalsource.com/books/9780273788775/epub/OPS/html/chapter-081.html" TargetMode="External"/><Relationship Id="rId93" Type="http://schemas.openxmlformats.org/officeDocument/2006/relationships/hyperlink" Target="https://jigsaw.vitalsource.com/books/9780273788775/epub/OPS/html/chapter-088.html" TargetMode="External"/><Relationship Id="rId98" Type="http://schemas.openxmlformats.org/officeDocument/2006/relationships/hyperlink" Target="https://jigsaw.vitalsource.com/books/9780273788775/epub/OPS/html/chapter-09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igsaw.vitalsource.com/books/9780273788775/epub/OPS/html/chapter-008.html" TargetMode="External"/><Relationship Id="rId17" Type="http://schemas.openxmlformats.org/officeDocument/2006/relationships/hyperlink" Target="https://jigsaw.vitalsource.com/books/9780273788775/epub/OPS/html/chapter-013.html" TargetMode="External"/><Relationship Id="rId25" Type="http://schemas.openxmlformats.org/officeDocument/2006/relationships/hyperlink" Target="https://jigsaw.vitalsource.com/books/9780273788775/epub/OPS/html/chapter-021.html" TargetMode="External"/><Relationship Id="rId33" Type="http://schemas.openxmlformats.org/officeDocument/2006/relationships/hyperlink" Target="https://jigsaw.vitalsource.com/books/9780273788775/epub/OPS/html/chapter-029.html" TargetMode="External"/><Relationship Id="rId38" Type="http://schemas.openxmlformats.org/officeDocument/2006/relationships/hyperlink" Target="https://jigsaw.vitalsource.com/books/9780273788775/epub/OPS/html/chapter-034.html" TargetMode="External"/><Relationship Id="rId46" Type="http://schemas.openxmlformats.org/officeDocument/2006/relationships/hyperlink" Target="https://jigsaw.vitalsource.com/books/9780273788775/epub/OPS/html/chapter-042.html" TargetMode="External"/><Relationship Id="rId59" Type="http://schemas.openxmlformats.org/officeDocument/2006/relationships/hyperlink" Target="https://jigsaw.vitalsource.com/books/9780273788775/epub/OPS/html/chapter-055.html" TargetMode="External"/><Relationship Id="rId67" Type="http://schemas.openxmlformats.org/officeDocument/2006/relationships/hyperlink" Target="https://jigsaw.vitalsource.com/books/9780273788775/epub/OPS/html/chapter-063.html" TargetMode="External"/><Relationship Id="rId103" Type="http://schemas.openxmlformats.org/officeDocument/2006/relationships/hyperlink" Target="https://jigsaw.vitalsource.com/books/9780273788775/epub/OPS/html/section-010.html" TargetMode="External"/><Relationship Id="rId108" Type="http://schemas.openxmlformats.org/officeDocument/2006/relationships/hyperlink" Target="https://jigsaw.vitalsource.com/books/9780273788775/epub/OPS/html/chapter-103.html" TargetMode="External"/><Relationship Id="rId20" Type="http://schemas.openxmlformats.org/officeDocument/2006/relationships/hyperlink" Target="https://jigsaw.vitalsource.com/books/9780273788775/epub/OPS/html/chapter-016.html" TargetMode="External"/><Relationship Id="rId41" Type="http://schemas.openxmlformats.org/officeDocument/2006/relationships/hyperlink" Target="https://jigsaw.vitalsource.com/books/9780273788775/epub/OPS/html/section-004.html" TargetMode="External"/><Relationship Id="rId54" Type="http://schemas.openxmlformats.org/officeDocument/2006/relationships/hyperlink" Target="https://jigsaw.vitalsource.com/books/9780273788775/epub/OPS/html/chapter-050.html" TargetMode="External"/><Relationship Id="rId62" Type="http://schemas.openxmlformats.org/officeDocument/2006/relationships/hyperlink" Target="https://jigsaw.vitalsource.com/books/9780273788775/epub/OPS/html/chapter-058.html" TargetMode="External"/><Relationship Id="rId70" Type="http://schemas.openxmlformats.org/officeDocument/2006/relationships/hyperlink" Target="https://jigsaw.vitalsource.com/books/9780273788775/epub/OPS/html/chapter-066.html" TargetMode="External"/><Relationship Id="rId75" Type="http://schemas.openxmlformats.org/officeDocument/2006/relationships/hyperlink" Target="https://jigsaw.vitalsource.com/books/9780273788775/epub/OPS/html/chapter-071.html" TargetMode="External"/><Relationship Id="rId83" Type="http://schemas.openxmlformats.org/officeDocument/2006/relationships/hyperlink" Target="https://jigsaw.vitalsource.com/books/9780273788775/epub/OPS/html/chapter-079.html" TargetMode="External"/><Relationship Id="rId88" Type="http://schemas.openxmlformats.org/officeDocument/2006/relationships/hyperlink" Target="https://jigsaw.vitalsource.com/books/9780273788775/epub/OPS/html/chapter-083.html" TargetMode="External"/><Relationship Id="rId91" Type="http://schemas.openxmlformats.org/officeDocument/2006/relationships/hyperlink" Target="https://jigsaw.vitalsource.com/books/9780273788775/epub/OPS/html/chapter-086.html" TargetMode="External"/><Relationship Id="rId96" Type="http://schemas.openxmlformats.org/officeDocument/2006/relationships/hyperlink" Target="https://jigsaw.vitalsource.com/books/9780273788775/epub/OPS/html/section-009.html" TargetMode="External"/><Relationship Id="rId111" Type="http://schemas.openxmlformats.org/officeDocument/2006/relationships/hyperlink" Target="https://jigsaw.vitalsource.com/books/9780273788775/epub/OPS/html/chapter-1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jigsaw.vitalsource.com/books/9780273788775/epub/OPS/html/chapter-002.html" TargetMode="External"/><Relationship Id="rId15" Type="http://schemas.openxmlformats.org/officeDocument/2006/relationships/hyperlink" Target="https://jigsaw.vitalsource.com/books/9780273788775/epub/OPS/html/chapter-011.html" TargetMode="External"/><Relationship Id="rId23" Type="http://schemas.openxmlformats.org/officeDocument/2006/relationships/hyperlink" Target="https://jigsaw.vitalsource.com/books/9780273788775/epub/OPS/html/chapter-019.html" TargetMode="External"/><Relationship Id="rId28" Type="http://schemas.openxmlformats.org/officeDocument/2006/relationships/hyperlink" Target="https://jigsaw.vitalsource.com/books/9780273788775/epub/OPS/html/chapter-024.html" TargetMode="External"/><Relationship Id="rId36" Type="http://schemas.openxmlformats.org/officeDocument/2006/relationships/hyperlink" Target="https://jigsaw.vitalsource.com/books/9780273788775/epub/OPS/html/chapter-032.html" TargetMode="External"/><Relationship Id="rId49" Type="http://schemas.openxmlformats.org/officeDocument/2006/relationships/hyperlink" Target="https://jigsaw.vitalsource.com/books/9780273788775/epub/OPS/html/chapter-045.html" TargetMode="External"/><Relationship Id="rId57" Type="http://schemas.openxmlformats.org/officeDocument/2006/relationships/hyperlink" Target="https://jigsaw.vitalsource.com/books/9780273788775/epub/OPS/html/chapter-053.html" TargetMode="External"/><Relationship Id="rId106" Type="http://schemas.openxmlformats.org/officeDocument/2006/relationships/hyperlink" Target="https://jigsaw.vitalsource.com/books/9780273788775/epub/OPS/html/chapter-101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jigsaw.vitalsource.com/books/9780273788775/epub/OPS/html/chapter-006.html" TargetMode="External"/><Relationship Id="rId31" Type="http://schemas.openxmlformats.org/officeDocument/2006/relationships/hyperlink" Target="https://jigsaw.vitalsource.com/books/9780273788775/epub/OPS/html/chapter-027.html" TargetMode="External"/><Relationship Id="rId44" Type="http://schemas.openxmlformats.org/officeDocument/2006/relationships/hyperlink" Target="https://jigsaw.vitalsource.com/books/9780273788775/epub/OPS/html/chapter-040.html" TargetMode="External"/><Relationship Id="rId52" Type="http://schemas.openxmlformats.org/officeDocument/2006/relationships/hyperlink" Target="https://jigsaw.vitalsource.com/books/9780273788775/epub/OPS/html/chapter-048.html" TargetMode="External"/><Relationship Id="rId60" Type="http://schemas.openxmlformats.org/officeDocument/2006/relationships/hyperlink" Target="https://jigsaw.vitalsource.com/books/9780273788775/epub/OPS/html/chapter-056.html" TargetMode="External"/><Relationship Id="rId65" Type="http://schemas.openxmlformats.org/officeDocument/2006/relationships/hyperlink" Target="https://jigsaw.vitalsource.com/books/9780273788775/epub/OPS/html/chapter-061.html" TargetMode="External"/><Relationship Id="rId73" Type="http://schemas.openxmlformats.org/officeDocument/2006/relationships/hyperlink" Target="https://jigsaw.vitalsource.com/books/9780273788775/epub/OPS/html/chapter-069.html" TargetMode="External"/><Relationship Id="rId78" Type="http://schemas.openxmlformats.org/officeDocument/2006/relationships/hyperlink" Target="https://jigsaw.vitalsource.com/books/9780273788775/epub/OPS/html/chapter-074.html" TargetMode="External"/><Relationship Id="rId81" Type="http://schemas.openxmlformats.org/officeDocument/2006/relationships/hyperlink" Target="https://jigsaw.vitalsource.com/books/9780273788775/epub/OPS/html/chapter-077.html" TargetMode="External"/><Relationship Id="rId86" Type="http://schemas.openxmlformats.org/officeDocument/2006/relationships/hyperlink" Target="https://jigsaw.vitalsource.com/books/9780273788775/epub/OPS/html/section-008.html" TargetMode="External"/><Relationship Id="rId94" Type="http://schemas.openxmlformats.org/officeDocument/2006/relationships/hyperlink" Target="https://jigsaw.vitalsource.com/books/9780273788775/epub/OPS/html/chapter-089.html" TargetMode="External"/><Relationship Id="rId99" Type="http://schemas.openxmlformats.org/officeDocument/2006/relationships/hyperlink" Target="https://jigsaw.vitalsource.com/books/9780273788775/epub/OPS/html/chapter-094.html" TargetMode="External"/><Relationship Id="rId101" Type="http://schemas.openxmlformats.org/officeDocument/2006/relationships/hyperlink" Target="https://jigsaw.vitalsource.com/books/9780273788775/epub/OPS/html/chapter-096.html" TargetMode="External"/><Relationship Id="rId4" Type="http://schemas.openxmlformats.org/officeDocument/2006/relationships/hyperlink" Target="https://jigsaw.vitalsource.com/books/9780273788775/epub/OPS/html/section-001.html" TargetMode="External"/><Relationship Id="rId9" Type="http://schemas.openxmlformats.org/officeDocument/2006/relationships/hyperlink" Target="https://jigsaw.vitalsource.com/books/9780273788775/epub/OPS/html/chapter-005.html" TargetMode="External"/><Relationship Id="rId13" Type="http://schemas.openxmlformats.org/officeDocument/2006/relationships/hyperlink" Target="https://jigsaw.vitalsource.com/books/9780273788775/epub/OPS/html/chapter-009.html" TargetMode="External"/><Relationship Id="rId18" Type="http://schemas.openxmlformats.org/officeDocument/2006/relationships/hyperlink" Target="https://jigsaw.vitalsource.com/books/9780273788775/epub/OPS/html/chapter-014.html" TargetMode="External"/><Relationship Id="rId39" Type="http://schemas.openxmlformats.org/officeDocument/2006/relationships/hyperlink" Target="https://jigsaw.vitalsource.com/books/9780273788775/epub/OPS/html/chapter-035.html" TargetMode="External"/><Relationship Id="rId109" Type="http://schemas.openxmlformats.org/officeDocument/2006/relationships/hyperlink" Target="https://jigsaw.vitalsource.com/books/9780273788775/epub/OPS/html/chapter-104.html" TargetMode="External"/><Relationship Id="rId34" Type="http://schemas.openxmlformats.org/officeDocument/2006/relationships/hyperlink" Target="https://jigsaw.vitalsource.com/books/9780273788775/epub/OPS/html/chapter-030.html" TargetMode="External"/><Relationship Id="rId50" Type="http://schemas.openxmlformats.org/officeDocument/2006/relationships/hyperlink" Target="https://jigsaw.vitalsource.com/books/9780273788775/epub/OPS/html/chapter-046.html" TargetMode="External"/><Relationship Id="rId55" Type="http://schemas.openxmlformats.org/officeDocument/2006/relationships/hyperlink" Target="https://jigsaw.vitalsource.com/books/9780273788775/epub/OPS/html/chapter-051.html" TargetMode="External"/><Relationship Id="rId76" Type="http://schemas.openxmlformats.org/officeDocument/2006/relationships/hyperlink" Target="https://jigsaw.vitalsource.com/books/9780273788775/epub/OPS/html/chapter-072.html" TargetMode="External"/><Relationship Id="rId97" Type="http://schemas.openxmlformats.org/officeDocument/2006/relationships/hyperlink" Target="https://jigsaw.vitalsource.com/books/9780273788775/epub/OPS/html/chapter-092.html" TargetMode="External"/><Relationship Id="rId104" Type="http://schemas.openxmlformats.org/officeDocument/2006/relationships/hyperlink" Target="https://jigsaw.vitalsource.com/books/9780273788775/epub/OPS/html/chapter-099.html" TargetMode="External"/><Relationship Id="rId7" Type="http://schemas.openxmlformats.org/officeDocument/2006/relationships/hyperlink" Target="https://jigsaw.vitalsource.com/books/9780273788775/epub/OPS/html/chapter-003.html" TargetMode="External"/><Relationship Id="rId71" Type="http://schemas.openxmlformats.org/officeDocument/2006/relationships/hyperlink" Target="https://jigsaw.vitalsource.com/books/9780273788775/epub/OPS/html/section-007.html" TargetMode="External"/><Relationship Id="rId92" Type="http://schemas.openxmlformats.org/officeDocument/2006/relationships/hyperlink" Target="https://jigsaw.vitalsource.com/books/9780273788775/epub/OPS/html/chapter-087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jigsaw.vitalsource.com/books/9780273788775/epub/OPS/html/chapter-0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4</cp:revision>
  <cp:lastPrinted>2017-08-04T09:51:00Z</cp:lastPrinted>
  <dcterms:created xsi:type="dcterms:W3CDTF">2017-08-04T09:32:00Z</dcterms:created>
  <dcterms:modified xsi:type="dcterms:W3CDTF">2017-08-08T08:34:00Z</dcterms:modified>
</cp:coreProperties>
</file>