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26" w:rsidRDefault="00851126" w:rsidP="00851126">
      <w:pPr>
        <w:shd w:val="clear" w:color="auto" w:fill="FFFFFF"/>
        <w:spacing w:before="300" w:after="150" w:line="330" w:lineRule="atLeast"/>
        <w:textAlignment w:val="baseline"/>
        <w:outlineLvl w:val="1"/>
        <w:rPr>
          <w:rFonts w:ascii="Times New Roman" w:eastAsia="Times New Roman" w:hAnsi="Times New Roman" w:cs="Times New Roman"/>
          <w:b/>
          <w:color w:val="505050"/>
          <w:sz w:val="27"/>
          <w:szCs w:val="27"/>
          <w:lang w:eastAsia="en-GB"/>
        </w:rPr>
      </w:pPr>
      <w:bookmarkStart w:id="0" w:name="_GoBack"/>
      <w:bookmarkEnd w:id="0"/>
      <w:r w:rsidRPr="00851126">
        <w:rPr>
          <w:rFonts w:ascii="Times New Roman" w:eastAsia="Times New Roman" w:hAnsi="Times New Roman" w:cs="Times New Roman"/>
          <w:b/>
          <w:noProof/>
          <w:color w:val="505050"/>
          <w:sz w:val="27"/>
          <w:szCs w:val="27"/>
          <w:lang w:eastAsia="en-GB"/>
        </w:rPr>
        <w:drawing>
          <wp:inline distT="0" distB="0" distL="0" distR="0">
            <wp:extent cx="1295400" cy="1295400"/>
            <wp:effectExtent l="0" t="0" r="0" b="0"/>
            <wp:docPr id="1" name="Picture 1" descr="C:\Users\FWSolutions\Desktop\FWSstuff\FW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WSolutions\Desktop\FWSstuff\FW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rsidR="00851126" w:rsidRPr="00851126" w:rsidRDefault="00851126" w:rsidP="00851126">
      <w:pPr>
        <w:shd w:val="clear" w:color="auto" w:fill="FFFFFF"/>
        <w:spacing w:before="300" w:after="150" w:line="330" w:lineRule="atLeast"/>
        <w:textAlignment w:val="baseline"/>
        <w:outlineLvl w:val="1"/>
        <w:rPr>
          <w:rFonts w:ascii="Times New Roman" w:eastAsia="Times New Roman" w:hAnsi="Times New Roman" w:cs="Times New Roman"/>
          <w:b/>
          <w:color w:val="505050"/>
          <w:sz w:val="27"/>
          <w:szCs w:val="27"/>
          <w:lang w:eastAsia="en-GB"/>
        </w:rPr>
      </w:pPr>
      <w:r w:rsidRPr="00851126">
        <w:rPr>
          <w:rFonts w:ascii="Times New Roman" w:eastAsia="Times New Roman" w:hAnsi="Times New Roman" w:cs="Times New Roman"/>
          <w:b/>
          <w:color w:val="505050"/>
          <w:sz w:val="27"/>
          <w:szCs w:val="27"/>
          <w:lang w:eastAsia="en-GB"/>
        </w:rPr>
        <w:t>FW Solutions – Cost Benefit Analysis</w:t>
      </w:r>
    </w:p>
    <w:p w:rsidR="00851126" w:rsidRDefault="00851126" w:rsidP="00851126">
      <w:pPr>
        <w:shd w:val="clear" w:color="auto" w:fill="FFFFFF"/>
        <w:spacing w:before="300" w:after="150" w:line="330" w:lineRule="atLeast"/>
        <w:textAlignment w:val="baseline"/>
        <w:outlineLvl w:val="1"/>
        <w:rPr>
          <w:rFonts w:ascii="Arial" w:eastAsia="Times New Roman" w:hAnsi="Arial" w:cs="Arial"/>
          <w:color w:val="505050"/>
          <w:sz w:val="27"/>
          <w:szCs w:val="27"/>
          <w:lang w:eastAsia="en-GB"/>
        </w:rPr>
      </w:pPr>
    </w:p>
    <w:p w:rsidR="00851126" w:rsidRDefault="00851126" w:rsidP="00851126">
      <w:pPr>
        <w:shd w:val="clear" w:color="auto" w:fill="FFFFFF"/>
        <w:spacing w:before="300" w:after="150" w:line="330" w:lineRule="atLeast"/>
        <w:textAlignment w:val="baseline"/>
        <w:outlineLvl w:val="1"/>
        <w:rPr>
          <w:rFonts w:ascii="Arial" w:eastAsia="Times New Roman" w:hAnsi="Arial" w:cs="Arial"/>
          <w:color w:val="505050"/>
          <w:sz w:val="27"/>
          <w:szCs w:val="27"/>
          <w:lang w:eastAsia="en-GB"/>
        </w:rPr>
      </w:pPr>
    </w:p>
    <w:p w:rsidR="00851126" w:rsidRPr="00851126" w:rsidRDefault="00851126" w:rsidP="00851126">
      <w:pPr>
        <w:shd w:val="clear" w:color="auto" w:fill="FFFFFF"/>
        <w:spacing w:before="300" w:after="150" w:line="330" w:lineRule="atLeast"/>
        <w:textAlignment w:val="baseline"/>
        <w:outlineLvl w:val="1"/>
        <w:rPr>
          <w:rFonts w:ascii="Arial" w:eastAsia="Times New Roman" w:hAnsi="Arial" w:cs="Arial"/>
          <w:color w:val="505050"/>
          <w:sz w:val="27"/>
          <w:szCs w:val="27"/>
          <w:lang w:eastAsia="en-GB"/>
        </w:rPr>
      </w:pPr>
      <w:r w:rsidRPr="00851126">
        <w:rPr>
          <w:rFonts w:ascii="Arial" w:eastAsia="Times New Roman" w:hAnsi="Arial" w:cs="Arial"/>
          <w:color w:val="505050"/>
          <w:sz w:val="27"/>
          <w:szCs w:val="27"/>
          <w:lang w:eastAsia="en-GB"/>
        </w:rPr>
        <w:t>About the Tool</w:t>
      </w:r>
    </w:p>
    <w:p w:rsidR="00851126" w:rsidRPr="00851126" w:rsidRDefault="00851126" w:rsidP="00851126">
      <w:pPr>
        <w:shd w:val="clear" w:color="auto" w:fill="FFFFFF"/>
        <w:spacing w:after="150" w:line="210" w:lineRule="atLeast"/>
        <w:textAlignment w:val="baseline"/>
        <w:rPr>
          <w:rFonts w:ascii="Arial" w:eastAsia="Times New Roman" w:hAnsi="Arial" w:cs="Arial"/>
          <w:color w:val="505050"/>
          <w:sz w:val="18"/>
          <w:szCs w:val="18"/>
          <w:lang w:eastAsia="en-GB"/>
        </w:rPr>
      </w:pPr>
      <w:r w:rsidRPr="00851126">
        <w:rPr>
          <w:rFonts w:ascii="Arial" w:eastAsia="Times New Roman" w:hAnsi="Arial" w:cs="Arial"/>
          <w:color w:val="505050"/>
          <w:sz w:val="18"/>
          <w:szCs w:val="18"/>
          <w:lang w:eastAsia="en-GB"/>
        </w:rPr>
        <w:t xml:space="preserve">Jules </w:t>
      </w:r>
      <w:proofErr w:type="spellStart"/>
      <w:r w:rsidRPr="00851126">
        <w:rPr>
          <w:rFonts w:ascii="Arial" w:eastAsia="Times New Roman" w:hAnsi="Arial" w:cs="Arial"/>
          <w:color w:val="505050"/>
          <w:sz w:val="18"/>
          <w:szCs w:val="18"/>
          <w:lang w:eastAsia="en-GB"/>
        </w:rPr>
        <w:t>Dupuit</w:t>
      </w:r>
      <w:proofErr w:type="spellEnd"/>
      <w:r w:rsidRPr="00851126">
        <w:rPr>
          <w:rFonts w:ascii="Arial" w:eastAsia="Times New Roman" w:hAnsi="Arial" w:cs="Arial"/>
          <w:color w:val="505050"/>
          <w:sz w:val="18"/>
          <w:szCs w:val="18"/>
          <w:lang w:eastAsia="en-GB"/>
        </w:rPr>
        <w:t>, a French engineer, first introduced the concept of in the 1930s. It became popular in the 1950s as a simple way of weighing up project costs and benefits, to determine whether to go ahead with a project.</w:t>
      </w:r>
    </w:p>
    <w:p w:rsidR="00851126" w:rsidRPr="00851126" w:rsidRDefault="00851126" w:rsidP="00851126">
      <w:pPr>
        <w:shd w:val="clear" w:color="auto" w:fill="FFFFFF"/>
        <w:spacing w:after="150" w:line="210" w:lineRule="atLeast"/>
        <w:textAlignment w:val="baseline"/>
        <w:rPr>
          <w:rFonts w:ascii="Arial" w:eastAsia="Times New Roman" w:hAnsi="Arial" w:cs="Arial"/>
          <w:color w:val="505050"/>
          <w:sz w:val="18"/>
          <w:szCs w:val="18"/>
          <w:lang w:eastAsia="en-GB"/>
        </w:rPr>
      </w:pPr>
      <w:r w:rsidRPr="00851126">
        <w:rPr>
          <w:rFonts w:ascii="Arial" w:eastAsia="Times New Roman" w:hAnsi="Arial" w:cs="Arial"/>
          <w:color w:val="505050"/>
          <w:sz w:val="18"/>
          <w:szCs w:val="18"/>
          <w:lang w:eastAsia="en-GB"/>
        </w:rPr>
        <w:t>As its name suggests, Cost-Benefit Analysis involves adding up the benefits of a course of action, and then comparing these with the costs associated with it.</w:t>
      </w:r>
    </w:p>
    <w:p w:rsidR="00851126" w:rsidRPr="00851126" w:rsidRDefault="00851126" w:rsidP="00851126">
      <w:pPr>
        <w:shd w:val="clear" w:color="auto" w:fill="FFFFFF"/>
        <w:spacing w:after="150" w:line="210" w:lineRule="atLeast"/>
        <w:textAlignment w:val="baseline"/>
        <w:rPr>
          <w:rFonts w:ascii="Arial" w:eastAsia="Times New Roman" w:hAnsi="Arial" w:cs="Arial"/>
          <w:color w:val="505050"/>
          <w:sz w:val="18"/>
          <w:szCs w:val="18"/>
          <w:lang w:eastAsia="en-GB"/>
        </w:rPr>
      </w:pPr>
      <w:r w:rsidRPr="00851126">
        <w:rPr>
          <w:rFonts w:ascii="Arial" w:eastAsia="Times New Roman" w:hAnsi="Arial" w:cs="Arial"/>
          <w:color w:val="505050"/>
          <w:sz w:val="18"/>
          <w:szCs w:val="18"/>
          <w:lang w:eastAsia="en-GB"/>
        </w:rPr>
        <w:t>The results of the analysis are often expressed as a payback period – this is the time it takes for benefits to repay costs. Many people who use it look for payback in less than a specific period – for example, three years.</w:t>
      </w:r>
    </w:p>
    <w:p w:rsidR="00851126" w:rsidRPr="00851126" w:rsidRDefault="00851126" w:rsidP="00851126">
      <w:pPr>
        <w:shd w:val="clear" w:color="auto" w:fill="FFFFFF"/>
        <w:spacing w:after="150" w:line="210" w:lineRule="atLeast"/>
        <w:textAlignment w:val="baseline"/>
        <w:rPr>
          <w:rFonts w:ascii="Arial" w:eastAsia="Times New Roman" w:hAnsi="Arial" w:cs="Arial"/>
          <w:color w:val="505050"/>
          <w:sz w:val="18"/>
          <w:szCs w:val="18"/>
          <w:lang w:eastAsia="en-GB"/>
        </w:rPr>
      </w:pPr>
      <w:r w:rsidRPr="00851126">
        <w:rPr>
          <w:rFonts w:ascii="Arial" w:eastAsia="Times New Roman" w:hAnsi="Arial" w:cs="Arial"/>
          <w:color w:val="505050"/>
          <w:sz w:val="18"/>
          <w:szCs w:val="18"/>
          <w:lang w:eastAsia="en-GB"/>
        </w:rPr>
        <w:t>You can use the technique in a wide variety of situations. For example, when you are:</w:t>
      </w:r>
    </w:p>
    <w:p w:rsidR="00851126" w:rsidRPr="00851126" w:rsidRDefault="00851126" w:rsidP="00851126">
      <w:pPr>
        <w:numPr>
          <w:ilvl w:val="0"/>
          <w:numId w:val="1"/>
        </w:numPr>
        <w:shd w:val="clear" w:color="auto" w:fill="FFFFFF"/>
        <w:spacing w:after="75" w:line="210" w:lineRule="atLeast"/>
        <w:ind w:left="300" w:right="300"/>
        <w:textAlignment w:val="baseline"/>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Deciding whether to hire new team members.</w:t>
      </w:r>
    </w:p>
    <w:p w:rsidR="00851126" w:rsidRPr="00851126" w:rsidRDefault="00851126" w:rsidP="00851126">
      <w:pPr>
        <w:numPr>
          <w:ilvl w:val="0"/>
          <w:numId w:val="1"/>
        </w:numPr>
        <w:shd w:val="clear" w:color="auto" w:fill="FFFFFF"/>
        <w:spacing w:after="75" w:line="210" w:lineRule="atLeast"/>
        <w:ind w:left="300" w:right="300"/>
        <w:textAlignment w:val="baseline"/>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Evaluating a new project or change initiative.</w:t>
      </w:r>
    </w:p>
    <w:p w:rsidR="00851126" w:rsidRPr="00851126" w:rsidRDefault="00851126" w:rsidP="00851126">
      <w:pPr>
        <w:numPr>
          <w:ilvl w:val="0"/>
          <w:numId w:val="1"/>
        </w:numPr>
        <w:shd w:val="clear" w:color="auto" w:fill="FFFFFF"/>
        <w:spacing w:after="75" w:line="210" w:lineRule="atLeast"/>
        <w:ind w:left="300" w:right="300"/>
        <w:textAlignment w:val="baseline"/>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Determining the feasibility of a capital purchase.</w:t>
      </w:r>
    </w:p>
    <w:p w:rsidR="00851126" w:rsidRPr="00851126" w:rsidRDefault="00851126" w:rsidP="00851126">
      <w:pPr>
        <w:shd w:val="clear" w:color="auto" w:fill="FFFFFF"/>
        <w:spacing w:after="150" w:line="210" w:lineRule="atLeast"/>
        <w:textAlignment w:val="baseline"/>
        <w:rPr>
          <w:rFonts w:ascii="Arial" w:eastAsia="Times New Roman" w:hAnsi="Arial" w:cs="Arial"/>
          <w:color w:val="505050"/>
          <w:sz w:val="18"/>
          <w:szCs w:val="18"/>
          <w:lang w:eastAsia="en-GB"/>
        </w:rPr>
      </w:pPr>
      <w:r w:rsidRPr="00851126">
        <w:rPr>
          <w:rFonts w:ascii="Arial" w:eastAsia="Times New Roman" w:hAnsi="Arial" w:cs="Arial"/>
          <w:color w:val="505050"/>
          <w:sz w:val="18"/>
          <w:szCs w:val="18"/>
          <w:lang w:eastAsia="en-GB"/>
        </w:rPr>
        <w:t>However, bear in mind that it is best for making quick and simple financial decisions. More robust approaches are commonly used for more complex, business-critical or high cost decisions.</w:t>
      </w:r>
    </w:p>
    <w:p w:rsidR="00851126" w:rsidRPr="00851126" w:rsidRDefault="00851126" w:rsidP="00851126">
      <w:pPr>
        <w:shd w:val="clear" w:color="auto" w:fill="FFFFFF"/>
        <w:spacing w:before="300" w:after="150" w:line="330" w:lineRule="atLeast"/>
        <w:textAlignment w:val="baseline"/>
        <w:outlineLvl w:val="1"/>
        <w:rPr>
          <w:rFonts w:ascii="Arial" w:eastAsia="Times New Roman" w:hAnsi="Arial" w:cs="Arial"/>
          <w:color w:val="505050"/>
          <w:sz w:val="27"/>
          <w:szCs w:val="27"/>
          <w:lang w:eastAsia="en-GB"/>
        </w:rPr>
      </w:pPr>
      <w:r w:rsidRPr="00851126">
        <w:rPr>
          <w:rFonts w:ascii="Arial" w:eastAsia="Times New Roman" w:hAnsi="Arial" w:cs="Arial"/>
          <w:color w:val="505050"/>
          <w:sz w:val="27"/>
          <w:szCs w:val="27"/>
          <w:lang w:eastAsia="en-GB"/>
        </w:rPr>
        <w:t>How to Use the Tool</w:t>
      </w:r>
    </w:p>
    <w:p w:rsidR="00851126" w:rsidRPr="00851126" w:rsidRDefault="00851126" w:rsidP="00851126">
      <w:pPr>
        <w:shd w:val="clear" w:color="auto" w:fill="FFFFFF"/>
        <w:spacing w:after="150" w:line="210" w:lineRule="atLeast"/>
        <w:textAlignment w:val="baseline"/>
        <w:rPr>
          <w:rFonts w:ascii="Arial" w:eastAsia="Times New Roman" w:hAnsi="Arial" w:cs="Arial"/>
          <w:color w:val="505050"/>
          <w:sz w:val="18"/>
          <w:szCs w:val="18"/>
          <w:lang w:eastAsia="en-GB"/>
        </w:rPr>
      </w:pPr>
      <w:r w:rsidRPr="00851126">
        <w:rPr>
          <w:rFonts w:ascii="Arial" w:eastAsia="Times New Roman" w:hAnsi="Arial" w:cs="Arial"/>
          <w:color w:val="505050"/>
          <w:sz w:val="18"/>
          <w:szCs w:val="18"/>
          <w:lang w:eastAsia="en-GB"/>
        </w:rPr>
        <w:t>Follow these steps to do a Cost-Benefit Analysis.</w:t>
      </w:r>
    </w:p>
    <w:p w:rsidR="00851126" w:rsidRPr="00851126" w:rsidRDefault="00851126" w:rsidP="00851126">
      <w:pPr>
        <w:shd w:val="clear" w:color="auto" w:fill="FFFFFF"/>
        <w:spacing w:before="300" w:after="150" w:line="240" w:lineRule="auto"/>
        <w:textAlignment w:val="baseline"/>
        <w:outlineLvl w:val="2"/>
        <w:rPr>
          <w:rFonts w:ascii="Arial" w:eastAsia="Times New Roman" w:hAnsi="Arial" w:cs="Arial"/>
          <w:color w:val="505050"/>
          <w:spacing w:val="-8"/>
          <w:sz w:val="24"/>
          <w:szCs w:val="24"/>
          <w:lang w:eastAsia="en-GB"/>
        </w:rPr>
      </w:pPr>
      <w:r w:rsidRPr="00851126">
        <w:rPr>
          <w:rFonts w:ascii="Arial" w:eastAsia="Times New Roman" w:hAnsi="Arial" w:cs="Arial"/>
          <w:color w:val="505050"/>
          <w:spacing w:val="-8"/>
          <w:sz w:val="24"/>
          <w:szCs w:val="24"/>
          <w:lang w:eastAsia="en-GB"/>
        </w:rPr>
        <w:t>Step One: Brainstorm Costs and Benefits</w:t>
      </w:r>
    </w:p>
    <w:p w:rsidR="00851126" w:rsidRPr="00851126" w:rsidRDefault="00851126" w:rsidP="00851126">
      <w:pPr>
        <w:shd w:val="clear" w:color="auto" w:fill="FFFFFF"/>
        <w:spacing w:after="0" w:line="210" w:lineRule="atLeast"/>
        <w:textAlignment w:val="baseline"/>
        <w:rPr>
          <w:rFonts w:ascii="Arial" w:eastAsia="Times New Roman" w:hAnsi="Arial" w:cs="Arial"/>
          <w:color w:val="505050"/>
          <w:sz w:val="18"/>
          <w:szCs w:val="18"/>
          <w:lang w:eastAsia="en-GB"/>
        </w:rPr>
      </w:pPr>
      <w:r w:rsidRPr="00851126">
        <w:rPr>
          <w:rFonts w:ascii="Arial" w:eastAsia="Times New Roman" w:hAnsi="Arial" w:cs="Arial"/>
          <w:color w:val="505050"/>
          <w:sz w:val="18"/>
          <w:szCs w:val="18"/>
          <w:lang w:eastAsia="en-GB"/>
        </w:rPr>
        <w:t>First, take time to </w:t>
      </w:r>
      <w:hyperlink r:id="rId6" w:history="1">
        <w:r w:rsidRPr="00851126">
          <w:rPr>
            <w:rFonts w:ascii="inherit" w:eastAsia="Times New Roman" w:hAnsi="inherit" w:cs="Arial"/>
            <w:b/>
            <w:bCs/>
            <w:color w:val="E36313"/>
            <w:sz w:val="18"/>
            <w:szCs w:val="18"/>
            <w:bdr w:val="none" w:sz="0" w:space="0" w:color="auto" w:frame="1"/>
            <w:lang w:eastAsia="en-GB"/>
          </w:rPr>
          <w:t>brainstorm</w:t>
        </w:r>
      </w:hyperlink>
      <w:r w:rsidRPr="00851126">
        <w:rPr>
          <w:rFonts w:ascii="Arial" w:eastAsia="Times New Roman" w:hAnsi="Arial" w:cs="Arial"/>
          <w:color w:val="505050"/>
          <w:sz w:val="18"/>
          <w:szCs w:val="18"/>
          <w:lang w:eastAsia="en-GB"/>
        </w:rPr>
        <w:t> </w:t>
      </w:r>
      <w:r w:rsidRPr="00851126">
        <w:rPr>
          <w:rFonts w:ascii="inherit" w:eastAsia="Times New Roman" w:hAnsi="inherit" w:cs="Arial"/>
          <w:color w:val="505050"/>
          <w:sz w:val="18"/>
          <w:szCs w:val="18"/>
          <w:bdr w:val="none" w:sz="0" w:space="0" w:color="auto" w:frame="1"/>
          <w:lang w:eastAsia="en-GB"/>
        </w:rPr>
        <w:t> </w:t>
      </w:r>
      <w:r w:rsidRPr="00851126">
        <w:rPr>
          <w:rFonts w:ascii="Arial" w:eastAsia="Times New Roman" w:hAnsi="Arial" w:cs="Arial"/>
          <w:color w:val="505050"/>
          <w:sz w:val="18"/>
          <w:szCs w:val="18"/>
          <w:lang w:eastAsia="en-GB"/>
        </w:rPr>
        <w:t> all of the costs associated with the project, and make a list of these. Then, do the same for all of the benefits of the project. Can you think of any unexpected costs? And are there benefits that you may not initially have anticipated?</w:t>
      </w:r>
    </w:p>
    <w:p w:rsidR="00851126" w:rsidRPr="00851126" w:rsidRDefault="00851126" w:rsidP="00851126">
      <w:pPr>
        <w:shd w:val="clear" w:color="auto" w:fill="FFFFFF"/>
        <w:spacing w:after="150" w:line="210" w:lineRule="atLeast"/>
        <w:textAlignment w:val="baseline"/>
        <w:rPr>
          <w:rFonts w:ascii="Arial" w:eastAsia="Times New Roman" w:hAnsi="Arial" w:cs="Arial"/>
          <w:color w:val="505050"/>
          <w:sz w:val="18"/>
          <w:szCs w:val="18"/>
          <w:lang w:eastAsia="en-GB"/>
        </w:rPr>
      </w:pPr>
      <w:r w:rsidRPr="00851126">
        <w:rPr>
          <w:rFonts w:ascii="Arial" w:eastAsia="Times New Roman" w:hAnsi="Arial" w:cs="Arial"/>
          <w:color w:val="505050"/>
          <w:sz w:val="18"/>
          <w:szCs w:val="18"/>
          <w:lang w:eastAsia="en-GB"/>
        </w:rPr>
        <w:t>When you come up with the costs and benefits, think about the lifetime of the project. What are the costs and benefits likely to be over time?</w:t>
      </w:r>
    </w:p>
    <w:p w:rsidR="00851126" w:rsidRPr="00851126" w:rsidRDefault="00851126" w:rsidP="00851126">
      <w:pPr>
        <w:shd w:val="clear" w:color="auto" w:fill="FFFFFF"/>
        <w:spacing w:before="300" w:after="150" w:line="240" w:lineRule="auto"/>
        <w:textAlignment w:val="baseline"/>
        <w:outlineLvl w:val="2"/>
        <w:rPr>
          <w:rFonts w:ascii="Arial" w:eastAsia="Times New Roman" w:hAnsi="Arial" w:cs="Arial"/>
          <w:color w:val="505050"/>
          <w:spacing w:val="-8"/>
          <w:sz w:val="24"/>
          <w:szCs w:val="24"/>
          <w:lang w:eastAsia="en-GB"/>
        </w:rPr>
      </w:pPr>
      <w:r w:rsidRPr="00851126">
        <w:rPr>
          <w:rFonts w:ascii="Arial" w:eastAsia="Times New Roman" w:hAnsi="Arial" w:cs="Arial"/>
          <w:color w:val="505050"/>
          <w:spacing w:val="-8"/>
          <w:sz w:val="24"/>
          <w:szCs w:val="24"/>
          <w:lang w:eastAsia="en-GB"/>
        </w:rPr>
        <w:t>Step Two: Assign a Monetary Value to the Costs</w:t>
      </w:r>
    </w:p>
    <w:p w:rsidR="00851126" w:rsidRPr="00851126" w:rsidRDefault="00851126" w:rsidP="00851126">
      <w:pPr>
        <w:shd w:val="clear" w:color="auto" w:fill="FFFFFF"/>
        <w:spacing w:after="150" w:line="210" w:lineRule="atLeast"/>
        <w:textAlignment w:val="baseline"/>
        <w:rPr>
          <w:rFonts w:ascii="Arial" w:eastAsia="Times New Roman" w:hAnsi="Arial" w:cs="Arial"/>
          <w:color w:val="505050"/>
          <w:sz w:val="18"/>
          <w:szCs w:val="18"/>
          <w:lang w:eastAsia="en-GB"/>
        </w:rPr>
      </w:pPr>
      <w:r w:rsidRPr="00851126">
        <w:rPr>
          <w:rFonts w:ascii="Arial" w:eastAsia="Times New Roman" w:hAnsi="Arial" w:cs="Arial"/>
          <w:color w:val="505050"/>
          <w:sz w:val="18"/>
          <w:szCs w:val="18"/>
          <w:lang w:eastAsia="en-GB"/>
        </w:rPr>
        <w:t>Costs include the costs of physical resources needed, as well as the cost of the human effort involved in all phases of a project. Costs are often relatively easy to estimate (compared with revenues).</w:t>
      </w:r>
    </w:p>
    <w:p w:rsidR="00851126" w:rsidRPr="00851126" w:rsidRDefault="00851126" w:rsidP="00851126">
      <w:pPr>
        <w:shd w:val="clear" w:color="auto" w:fill="FFFFFF"/>
        <w:spacing w:after="150" w:line="210" w:lineRule="atLeast"/>
        <w:textAlignment w:val="baseline"/>
        <w:rPr>
          <w:rFonts w:ascii="Arial" w:eastAsia="Times New Roman" w:hAnsi="Arial" w:cs="Arial"/>
          <w:color w:val="505050"/>
          <w:sz w:val="18"/>
          <w:szCs w:val="18"/>
          <w:lang w:eastAsia="en-GB"/>
        </w:rPr>
      </w:pPr>
      <w:r w:rsidRPr="00851126">
        <w:rPr>
          <w:rFonts w:ascii="Arial" w:eastAsia="Times New Roman" w:hAnsi="Arial" w:cs="Arial"/>
          <w:color w:val="505050"/>
          <w:sz w:val="18"/>
          <w:szCs w:val="18"/>
          <w:lang w:eastAsia="en-GB"/>
        </w:rPr>
        <w:t>It's important that you think about as many related costs as you can. For example, what will any training cost? Will there be a decrease in productivity while people are learning a new system or technology, and how much will this cost?</w:t>
      </w:r>
    </w:p>
    <w:p w:rsidR="00851126" w:rsidRPr="00851126" w:rsidRDefault="00851126" w:rsidP="00851126">
      <w:pPr>
        <w:shd w:val="clear" w:color="auto" w:fill="FFFFFF"/>
        <w:spacing w:after="150" w:line="210" w:lineRule="atLeast"/>
        <w:textAlignment w:val="baseline"/>
        <w:rPr>
          <w:rFonts w:ascii="Arial" w:eastAsia="Times New Roman" w:hAnsi="Arial" w:cs="Arial"/>
          <w:color w:val="505050"/>
          <w:sz w:val="18"/>
          <w:szCs w:val="18"/>
          <w:lang w:eastAsia="en-GB"/>
        </w:rPr>
      </w:pPr>
      <w:r w:rsidRPr="00851126">
        <w:rPr>
          <w:rFonts w:ascii="Arial" w:eastAsia="Times New Roman" w:hAnsi="Arial" w:cs="Arial"/>
          <w:color w:val="505050"/>
          <w:sz w:val="18"/>
          <w:szCs w:val="18"/>
          <w:lang w:eastAsia="en-GB"/>
        </w:rPr>
        <w:t>Remember to think about costs that will continue to be incurred once the project is finished. For example, consider whether you will need additional staff, if your team will need ongoing training, or if you'll have increased overheads.</w:t>
      </w:r>
    </w:p>
    <w:p w:rsidR="00851126" w:rsidRDefault="00851126" w:rsidP="00851126">
      <w:pPr>
        <w:shd w:val="clear" w:color="auto" w:fill="FFFFFF"/>
        <w:spacing w:before="300" w:after="150" w:line="240" w:lineRule="auto"/>
        <w:textAlignment w:val="baseline"/>
        <w:outlineLvl w:val="2"/>
        <w:rPr>
          <w:rFonts w:ascii="Arial" w:eastAsia="Times New Roman" w:hAnsi="Arial" w:cs="Arial"/>
          <w:color w:val="505050"/>
          <w:spacing w:val="-8"/>
          <w:sz w:val="24"/>
          <w:szCs w:val="24"/>
          <w:lang w:eastAsia="en-GB"/>
        </w:rPr>
      </w:pPr>
    </w:p>
    <w:p w:rsidR="00851126" w:rsidRDefault="00851126" w:rsidP="00851126">
      <w:pPr>
        <w:shd w:val="clear" w:color="auto" w:fill="FFFFFF"/>
        <w:spacing w:before="300" w:after="150" w:line="240" w:lineRule="auto"/>
        <w:textAlignment w:val="baseline"/>
        <w:outlineLvl w:val="2"/>
        <w:rPr>
          <w:rFonts w:ascii="Arial" w:eastAsia="Times New Roman" w:hAnsi="Arial" w:cs="Arial"/>
          <w:color w:val="505050"/>
          <w:spacing w:val="-8"/>
          <w:sz w:val="24"/>
          <w:szCs w:val="24"/>
          <w:lang w:eastAsia="en-GB"/>
        </w:rPr>
      </w:pPr>
    </w:p>
    <w:p w:rsidR="00851126" w:rsidRDefault="00851126" w:rsidP="00851126">
      <w:pPr>
        <w:shd w:val="clear" w:color="auto" w:fill="FFFFFF"/>
        <w:spacing w:before="300" w:after="150" w:line="240" w:lineRule="auto"/>
        <w:textAlignment w:val="baseline"/>
        <w:outlineLvl w:val="2"/>
        <w:rPr>
          <w:rFonts w:ascii="Arial" w:eastAsia="Times New Roman" w:hAnsi="Arial" w:cs="Arial"/>
          <w:color w:val="505050"/>
          <w:spacing w:val="-8"/>
          <w:sz w:val="24"/>
          <w:szCs w:val="24"/>
          <w:lang w:eastAsia="en-GB"/>
        </w:rPr>
      </w:pPr>
    </w:p>
    <w:p w:rsidR="00851126" w:rsidRPr="00851126" w:rsidRDefault="00851126" w:rsidP="00851126">
      <w:pPr>
        <w:shd w:val="clear" w:color="auto" w:fill="FFFFFF"/>
        <w:spacing w:before="300" w:after="150" w:line="240" w:lineRule="auto"/>
        <w:textAlignment w:val="baseline"/>
        <w:outlineLvl w:val="2"/>
        <w:rPr>
          <w:rFonts w:ascii="Arial" w:eastAsia="Times New Roman" w:hAnsi="Arial" w:cs="Arial"/>
          <w:color w:val="505050"/>
          <w:spacing w:val="-8"/>
          <w:sz w:val="24"/>
          <w:szCs w:val="24"/>
          <w:lang w:eastAsia="en-GB"/>
        </w:rPr>
      </w:pPr>
      <w:r w:rsidRPr="00851126">
        <w:rPr>
          <w:rFonts w:ascii="Arial" w:eastAsia="Times New Roman" w:hAnsi="Arial" w:cs="Arial"/>
          <w:color w:val="505050"/>
          <w:spacing w:val="-8"/>
          <w:sz w:val="24"/>
          <w:szCs w:val="24"/>
          <w:lang w:eastAsia="en-GB"/>
        </w:rPr>
        <w:lastRenderedPageBreak/>
        <w:t>Step Three: Assign a Monetary Value to the Benefits</w:t>
      </w:r>
    </w:p>
    <w:p w:rsidR="00851126" w:rsidRPr="00851126" w:rsidRDefault="00851126" w:rsidP="00851126">
      <w:pPr>
        <w:shd w:val="clear" w:color="auto" w:fill="FFFFFF"/>
        <w:spacing w:after="150" w:line="210" w:lineRule="atLeast"/>
        <w:textAlignment w:val="baseline"/>
        <w:rPr>
          <w:rFonts w:ascii="Arial" w:eastAsia="Times New Roman" w:hAnsi="Arial" w:cs="Arial"/>
          <w:color w:val="505050"/>
          <w:sz w:val="18"/>
          <w:szCs w:val="18"/>
          <w:lang w:eastAsia="en-GB"/>
        </w:rPr>
      </w:pPr>
      <w:r w:rsidRPr="00851126">
        <w:rPr>
          <w:rFonts w:ascii="Arial" w:eastAsia="Times New Roman" w:hAnsi="Arial" w:cs="Arial"/>
          <w:color w:val="505050"/>
          <w:sz w:val="18"/>
          <w:szCs w:val="18"/>
          <w:lang w:eastAsia="en-GB"/>
        </w:rPr>
        <w:t>This step is less straightforward than step two! Firstly, it's often very difficult to predict revenues accurately, especially for new products. Secondly, along with the financial benefits that you anticipate, there are often intangible, or soft, benefits that are important outcomes of the project.</w:t>
      </w:r>
    </w:p>
    <w:p w:rsidR="00851126" w:rsidRPr="00851126" w:rsidRDefault="00851126" w:rsidP="00851126">
      <w:pPr>
        <w:shd w:val="clear" w:color="auto" w:fill="FFFFFF"/>
        <w:spacing w:after="150" w:line="210" w:lineRule="atLeast"/>
        <w:textAlignment w:val="baseline"/>
        <w:rPr>
          <w:rFonts w:ascii="Arial" w:eastAsia="Times New Roman" w:hAnsi="Arial" w:cs="Arial"/>
          <w:color w:val="505050"/>
          <w:sz w:val="18"/>
          <w:szCs w:val="18"/>
          <w:lang w:eastAsia="en-GB"/>
        </w:rPr>
      </w:pPr>
      <w:r w:rsidRPr="00851126">
        <w:rPr>
          <w:rFonts w:ascii="Arial" w:eastAsia="Times New Roman" w:hAnsi="Arial" w:cs="Arial"/>
          <w:color w:val="505050"/>
          <w:sz w:val="18"/>
          <w:szCs w:val="18"/>
          <w:lang w:eastAsia="en-GB"/>
        </w:rPr>
        <w:t>For instance, what is the impact on the environment, employee satisfaction, or health and safety? What is the monetary value of that impact?</w:t>
      </w:r>
    </w:p>
    <w:p w:rsidR="00851126" w:rsidRPr="00851126" w:rsidRDefault="00851126" w:rsidP="00851126">
      <w:pPr>
        <w:shd w:val="clear" w:color="auto" w:fill="FFFFFF"/>
        <w:spacing w:after="150" w:line="210" w:lineRule="atLeast"/>
        <w:textAlignment w:val="baseline"/>
        <w:rPr>
          <w:rFonts w:ascii="Arial" w:eastAsia="Times New Roman" w:hAnsi="Arial" w:cs="Arial"/>
          <w:color w:val="505050"/>
          <w:sz w:val="18"/>
          <w:szCs w:val="18"/>
          <w:lang w:eastAsia="en-GB"/>
        </w:rPr>
      </w:pPr>
      <w:r w:rsidRPr="00851126">
        <w:rPr>
          <w:rFonts w:ascii="Arial" w:eastAsia="Times New Roman" w:hAnsi="Arial" w:cs="Arial"/>
          <w:color w:val="505050"/>
          <w:sz w:val="18"/>
          <w:szCs w:val="18"/>
          <w:lang w:eastAsia="en-GB"/>
        </w:rPr>
        <w:t>As an example, is preserving an ancient monument worth $500,000, or is it worth $5,000,000 because of its historical importance? Or, what is the value of stress-free travel to work in the morning? Here, it's important to consult with other stakeholders and decide how you'll value these intangible items.</w:t>
      </w:r>
    </w:p>
    <w:p w:rsidR="00851126" w:rsidRPr="00851126" w:rsidRDefault="00851126" w:rsidP="00851126">
      <w:pPr>
        <w:shd w:val="clear" w:color="auto" w:fill="FFFFFF"/>
        <w:spacing w:before="300" w:after="150" w:line="240" w:lineRule="auto"/>
        <w:textAlignment w:val="baseline"/>
        <w:outlineLvl w:val="2"/>
        <w:rPr>
          <w:rFonts w:ascii="Arial" w:eastAsia="Times New Roman" w:hAnsi="Arial" w:cs="Arial"/>
          <w:color w:val="505050"/>
          <w:spacing w:val="-8"/>
          <w:sz w:val="24"/>
          <w:szCs w:val="24"/>
          <w:lang w:eastAsia="en-GB"/>
        </w:rPr>
      </w:pPr>
      <w:r w:rsidRPr="00851126">
        <w:rPr>
          <w:rFonts w:ascii="Arial" w:eastAsia="Times New Roman" w:hAnsi="Arial" w:cs="Arial"/>
          <w:color w:val="505050"/>
          <w:spacing w:val="-8"/>
          <w:sz w:val="24"/>
          <w:szCs w:val="24"/>
          <w:lang w:eastAsia="en-GB"/>
        </w:rPr>
        <w:t>Step Four: Compare Costs and Benefits</w:t>
      </w:r>
    </w:p>
    <w:p w:rsidR="00851126" w:rsidRPr="00851126" w:rsidRDefault="00851126" w:rsidP="00851126">
      <w:pPr>
        <w:shd w:val="clear" w:color="auto" w:fill="FFFFFF"/>
        <w:spacing w:after="150" w:line="210" w:lineRule="atLeast"/>
        <w:textAlignment w:val="baseline"/>
        <w:rPr>
          <w:rFonts w:ascii="Arial" w:eastAsia="Times New Roman" w:hAnsi="Arial" w:cs="Arial"/>
          <w:color w:val="505050"/>
          <w:sz w:val="18"/>
          <w:szCs w:val="18"/>
          <w:lang w:eastAsia="en-GB"/>
        </w:rPr>
      </w:pPr>
      <w:r w:rsidRPr="00851126">
        <w:rPr>
          <w:rFonts w:ascii="Arial" w:eastAsia="Times New Roman" w:hAnsi="Arial" w:cs="Arial"/>
          <w:color w:val="505050"/>
          <w:sz w:val="18"/>
          <w:szCs w:val="18"/>
          <w:lang w:eastAsia="en-GB"/>
        </w:rPr>
        <w:t>Finally, compare the value of your costs to the value of your benefits, and use this analysis to decide your course of action.</w:t>
      </w:r>
    </w:p>
    <w:p w:rsidR="00851126" w:rsidRPr="00851126" w:rsidRDefault="00851126" w:rsidP="00851126">
      <w:pPr>
        <w:shd w:val="clear" w:color="auto" w:fill="FFFFFF"/>
        <w:spacing w:after="150" w:line="210" w:lineRule="atLeast"/>
        <w:textAlignment w:val="baseline"/>
        <w:rPr>
          <w:rFonts w:ascii="Arial" w:eastAsia="Times New Roman" w:hAnsi="Arial" w:cs="Arial"/>
          <w:color w:val="505050"/>
          <w:sz w:val="18"/>
          <w:szCs w:val="18"/>
          <w:lang w:eastAsia="en-GB"/>
        </w:rPr>
      </w:pPr>
      <w:r w:rsidRPr="00851126">
        <w:rPr>
          <w:rFonts w:ascii="Arial" w:eastAsia="Times New Roman" w:hAnsi="Arial" w:cs="Arial"/>
          <w:color w:val="505050"/>
          <w:sz w:val="18"/>
          <w:szCs w:val="18"/>
          <w:lang w:eastAsia="en-GB"/>
        </w:rPr>
        <w:t xml:space="preserve">To do this, calculate your total costs and your total benefits, and compare the two values to determine whether your benefits outweigh your costs. At this stage it's important to consider the payback time, to find out how long it will take for you to reach the </w:t>
      </w:r>
      <w:proofErr w:type="spellStart"/>
      <w:r w:rsidRPr="00851126">
        <w:rPr>
          <w:rFonts w:ascii="Arial" w:eastAsia="Times New Roman" w:hAnsi="Arial" w:cs="Arial"/>
          <w:color w:val="505050"/>
          <w:sz w:val="18"/>
          <w:szCs w:val="18"/>
          <w:lang w:eastAsia="en-GB"/>
        </w:rPr>
        <w:t>break even</w:t>
      </w:r>
      <w:proofErr w:type="spellEnd"/>
      <w:r w:rsidRPr="00851126">
        <w:rPr>
          <w:rFonts w:ascii="Arial" w:eastAsia="Times New Roman" w:hAnsi="Arial" w:cs="Arial"/>
          <w:color w:val="505050"/>
          <w:sz w:val="18"/>
          <w:szCs w:val="18"/>
          <w:lang w:eastAsia="en-GB"/>
        </w:rPr>
        <w:t xml:space="preserve"> point – the point in time at which the benefits have just repaid the costs.</w:t>
      </w:r>
    </w:p>
    <w:p w:rsidR="00851126" w:rsidRPr="00851126" w:rsidRDefault="00851126" w:rsidP="00851126">
      <w:pPr>
        <w:shd w:val="clear" w:color="auto" w:fill="FFFFFF"/>
        <w:spacing w:after="0" w:line="210" w:lineRule="atLeast"/>
        <w:textAlignment w:val="baseline"/>
        <w:rPr>
          <w:rFonts w:ascii="Arial" w:eastAsia="Times New Roman" w:hAnsi="Arial" w:cs="Arial"/>
          <w:color w:val="505050"/>
          <w:sz w:val="18"/>
          <w:szCs w:val="18"/>
          <w:lang w:eastAsia="en-GB"/>
        </w:rPr>
      </w:pPr>
      <w:r w:rsidRPr="00851126">
        <w:rPr>
          <w:rFonts w:ascii="Arial" w:eastAsia="Times New Roman" w:hAnsi="Arial" w:cs="Arial"/>
          <w:color w:val="505050"/>
          <w:sz w:val="18"/>
          <w:szCs w:val="18"/>
          <w:lang w:eastAsia="en-GB"/>
        </w:rPr>
        <w:t>For simple examples, where the same benefits are received each period, you can calculate the </w:t>
      </w:r>
      <w:hyperlink r:id="rId7" w:tgtFrame="_blank" w:history="1">
        <w:r w:rsidRPr="00851126">
          <w:rPr>
            <w:rFonts w:ascii="inherit" w:eastAsia="Times New Roman" w:hAnsi="inherit" w:cs="Arial"/>
            <w:b/>
            <w:bCs/>
            <w:color w:val="E36313"/>
            <w:sz w:val="18"/>
            <w:szCs w:val="18"/>
            <w:bdr w:val="none" w:sz="0" w:space="0" w:color="auto" w:frame="1"/>
            <w:lang w:eastAsia="en-GB"/>
          </w:rPr>
          <w:t>payback period</w:t>
        </w:r>
      </w:hyperlink>
      <w:r w:rsidRPr="00851126">
        <w:rPr>
          <w:rFonts w:ascii="Arial" w:eastAsia="Times New Roman" w:hAnsi="Arial" w:cs="Arial"/>
          <w:color w:val="505050"/>
          <w:sz w:val="18"/>
          <w:szCs w:val="18"/>
          <w:lang w:eastAsia="en-GB"/>
        </w:rPr>
        <w:t> by dividing the projected total cost of the project by the projected total revenues:</w:t>
      </w:r>
    </w:p>
    <w:p w:rsidR="00851126" w:rsidRPr="00851126" w:rsidRDefault="00851126" w:rsidP="00851126">
      <w:pPr>
        <w:shd w:val="clear" w:color="auto" w:fill="FFFFFF"/>
        <w:spacing w:after="150" w:line="210" w:lineRule="atLeast"/>
        <w:jc w:val="center"/>
        <w:textAlignment w:val="baseline"/>
        <w:rPr>
          <w:rFonts w:ascii="Arial" w:eastAsia="Times New Roman" w:hAnsi="Arial" w:cs="Arial"/>
          <w:color w:val="505050"/>
          <w:sz w:val="18"/>
          <w:szCs w:val="18"/>
          <w:lang w:eastAsia="en-GB"/>
        </w:rPr>
      </w:pPr>
      <w:r w:rsidRPr="00851126">
        <w:rPr>
          <w:rFonts w:ascii="Arial" w:eastAsia="Times New Roman" w:hAnsi="Arial" w:cs="Arial"/>
          <w:color w:val="505050"/>
          <w:sz w:val="18"/>
          <w:szCs w:val="18"/>
          <w:lang w:eastAsia="en-GB"/>
        </w:rPr>
        <w:t>Total cost / total revenue (or benefits) = length of time (payback period).</w:t>
      </w:r>
    </w:p>
    <w:p w:rsidR="00851126" w:rsidRPr="00851126" w:rsidRDefault="00851126" w:rsidP="00851126">
      <w:pPr>
        <w:shd w:val="clear" w:color="auto" w:fill="FFFFFF"/>
        <w:spacing w:before="300" w:after="150" w:line="330" w:lineRule="atLeast"/>
        <w:textAlignment w:val="baseline"/>
        <w:outlineLvl w:val="1"/>
        <w:rPr>
          <w:rFonts w:ascii="Arial" w:eastAsia="Times New Roman" w:hAnsi="Arial" w:cs="Arial"/>
          <w:color w:val="505050"/>
          <w:sz w:val="27"/>
          <w:szCs w:val="27"/>
          <w:lang w:eastAsia="en-GB"/>
        </w:rPr>
      </w:pPr>
      <w:r w:rsidRPr="00851126">
        <w:rPr>
          <w:rFonts w:ascii="Arial" w:eastAsia="Times New Roman" w:hAnsi="Arial" w:cs="Arial"/>
          <w:color w:val="505050"/>
          <w:sz w:val="27"/>
          <w:szCs w:val="27"/>
          <w:lang w:eastAsia="en-GB"/>
        </w:rPr>
        <w:t>Example</w:t>
      </w:r>
    </w:p>
    <w:p w:rsidR="00851126" w:rsidRPr="00851126" w:rsidRDefault="00851126" w:rsidP="00851126">
      <w:pPr>
        <w:shd w:val="clear" w:color="auto" w:fill="FFFFFF"/>
        <w:spacing w:after="150" w:line="210" w:lineRule="atLeast"/>
        <w:textAlignment w:val="baseline"/>
        <w:rPr>
          <w:rFonts w:ascii="Arial" w:eastAsia="Times New Roman" w:hAnsi="Arial" w:cs="Arial"/>
          <w:color w:val="505050"/>
          <w:sz w:val="18"/>
          <w:szCs w:val="18"/>
          <w:lang w:eastAsia="en-GB"/>
        </w:rPr>
      </w:pPr>
      <w:r w:rsidRPr="00851126">
        <w:rPr>
          <w:rFonts w:ascii="Arial" w:eastAsia="Times New Roman" w:hAnsi="Arial" w:cs="Arial"/>
          <w:color w:val="505050"/>
          <w:sz w:val="18"/>
          <w:szCs w:val="18"/>
          <w:lang w:eastAsia="en-GB"/>
        </w:rPr>
        <w:t>Custom Graphic Works has been operating for just over a year, and sales are exceeding targets. Currently, two designers are working full-time, and the owner is considering increasing capacity to meet demand. (This would involve leasing more space and hiring two new designers.)</w:t>
      </w:r>
    </w:p>
    <w:p w:rsidR="00851126" w:rsidRPr="00851126" w:rsidRDefault="00851126" w:rsidP="00851126">
      <w:pPr>
        <w:shd w:val="clear" w:color="auto" w:fill="FFFFFF"/>
        <w:spacing w:after="150" w:line="210" w:lineRule="atLeast"/>
        <w:textAlignment w:val="baseline"/>
        <w:rPr>
          <w:rFonts w:ascii="Arial" w:eastAsia="Times New Roman" w:hAnsi="Arial" w:cs="Arial"/>
          <w:color w:val="505050"/>
          <w:sz w:val="18"/>
          <w:szCs w:val="18"/>
          <w:lang w:eastAsia="en-GB"/>
        </w:rPr>
      </w:pPr>
      <w:r w:rsidRPr="00851126">
        <w:rPr>
          <w:rFonts w:ascii="Arial" w:eastAsia="Times New Roman" w:hAnsi="Arial" w:cs="Arial"/>
          <w:color w:val="505050"/>
          <w:sz w:val="18"/>
          <w:szCs w:val="18"/>
          <w:lang w:eastAsia="en-GB"/>
        </w:rPr>
        <w:t>He decides to complete a Cost-Benefit Analysis to explore his choices.</w:t>
      </w:r>
    </w:p>
    <w:p w:rsidR="00851126" w:rsidRPr="00851126" w:rsidRDefault="00851126" w:rsidP="00851126">
      <w:pPr>
        <w:shd w:val="clear" w:color="auto" w:fill="FFFFFF"/>
        <w:spacing w:before="300" w:after="150" w:line="240" w:lineRule="auto"/>
        <w:textAlignment w:val="baseline"/>
        <w:outlineLvl w:val="2"/>
        <w:rPr>
          <w:rFonts w:ascii="Arial" w:eastAsia="Times New Roman" w:hAnsi="Arial" w:cs="Arial"/>
          <w:color w:val="505050"/>
          <w:spacing w:val="-8"/>
          <w:sz w:val="24"/>
          <w:szCs w:val="24"/>
          <w:lang w:eastAsia="en-GB"/>
        </w:rPr>
      </w:pPr>
      <w:r w:rsidRPr="00851126">
        <w:rPr>
          <w:rFonts w:ascii="Arial" w:eastAsia="Times New Roman" w:hAnsi="Arial" w:cs="Arial"/>
          <w:color w:val="505050"/>
          <w:spacing w:val="-8"/>
          <w:sz w:val="24"/>
          <w:szCs w:val="24"/>
          <w:lang w:eastAsia="en-GB"/>
        </w:rPr>
        <w:t>Assumptions</w:t>
      </w:r>
    </w:p>
    <w:p w:rsidR="00851126" w:rsidRPr="00851126" w:rsidRDefault="00851126" w:rsidP="00851126">
      <w:pPr>
        <w:numPr>
          <w:ilvl w:val="0"/>
          <w:numId w:val="2"/>
        </w:numPr>
        <w:shd w:val="clear" w:color="auto" w:fill="FFFFFF"/>
        <w:spacing w:after="75" w:line="210" w:lineRule="atLeast"/>
        <w:ind w:left="300" w:right="300"/>
        <w:textAlignment w:val="baseline"/>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Currently, the owner of the company has more work than he can cope with, and he is outsourcing to other design firms at a cost of $50 an hour. The company outsources an average of 100 hours of work each month.</w:t>
      </w:r>
    </w:p>
    <w:p w:rsidR="00851126" w:rsidRPr="00851126" w:rsidRDefault="00851126" w:rsidP="00851126">
      <w:pPr>
        <w:numPr>
          <w:ilvl w:val="0"/>
          <w:numId w:val="2"/>
        </w:numPr>
        <w:shd w:val="clear" w:color="auto" w:fill="FFFFFF"/>
        <w:spacing w:after="75" w:line="210" w:lineRule="atLeast"/>
        <w:ind w:left="300" w:right="300"/>
        <w:textAlignment w:val="baseline"/>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He estimates that revenue will increase by 50 percent with increased capacity.</w:t>
      </w:r>
    </w:p>
    <w:p w:rsidR="00851126" w:rsidRPr="00851126" w:rsidRDefault="00851126" w:rsidP="00851126">
      <w:pPr>
        <w:numPr>
          <w:ilvl w:val="0"/>
          <w:numId w:val="2"/>
        </w:numPr>
        <w:shd w:val="clear" w:color="auto" w:fill="FFFFFF"/>
        <w:spacing w:after="75" w:line="210" w:lineRule="atLeast"/>
        <w:ind w:left="300" w:right="300"/>
        <w:textAlignment w:val="baseline"/>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Per-person production will increase by 10 percent with more working space.</w:t>
      </w:r>
    </w:p>
    <w:p w:rsidR="00851126" w:rsidRPr="00851126" w:rsidRDefault="00851126" w:rsidP="00851126">
      <w:pPr>
        <w:numPr>
          <w:ilvl w:val="0"/>
          <w:numId w:val="2"/>
        </w:numPr>
        <w:shd w:val="clear" w:color="auto" w:fill="FFFFFF"/>
        <w:spacing w:after="75" w:line="210" w:lineRule="atLeast"/>
        <w:ind w:left="300" w:right="300"/>
        <w:textAlignment w:val="baseline"/>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The analysis horizon is one year: that is, he expects benefits to accrue within the year.</w:t>
      </w:r>
    </w:p>
    <w:p w:rsidR="00851126" w:rsidRPr="00851126" w:rsidRDefault="00851126" w:rsidP="00851126">
      <w:pPr>
        <w:shd w:val="clear" w:color="auto" w:fill="FFFFFF"/>
        <w:spacing w:before="300" w:after="150" w:line="240" w:lineRule="auto"/>
        <w:textAlignment w:val="baseline"/>
        <w:outlineLvl w:val="2"/>
        <w:rPr>
          <w:rFonts w:ascii="Arial" w:eastAsia="Times New Roman" w:hAnsi="Arial" w:cs="Arial"/>
          <w:color w:val="505050"/>
          <w:spacing w:val="-8"/>
          <w:sz w:val="24"/>
          <w:szCs w:val="24"/>
          <w:lang w:eastAsia="en-GB"/>
        </w:rPr>
      </w:pPr>
      <w:r w:rsidRPr="00851126">
        <w:rPr>
          <w:rFonts w:ascii="Arial" w:eastAsia="Times New Roman" w:hAnsi="Arial" w:cs="Arial"/>
          <w:color w:val="505050"/>
          <w:spacing w:val="-8"/>
          <w:sz w:val="24"/>
          <w:szCs w:val="24"/>
          <w:lang w:eastAsia="en-GB"/>
        </w:rPr>
        <w:t>Costs</w:t>
      </w:r>
    </w:p>
    <w:tbl>
      <w:tblPr>
        <w:tblW w:w="6990" w:type="dxa"/>
        <w:jc w:val="center"/>
        <w:tblCellSpacing w:w="15"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762"/>
        <w:gridCol w:w="3465"/>
        <w:gridCol w:w="1763"/>
      </w:tblGrid>
      <w:tr w:rsidR="00851126" w:rsidRPr="00851126" w:rsidTr="00851126">
        <w:trPr>
          <w:tblHeader/>
          <w:tblCellSpacing w:w="15" w:type="dxa"/>
          <w:jc w:val="center"/>
        </w:trPr>
        <w:tc>
          <w:tcPr>
            <w:tcW w:w="1250" w:type="pct"/>
            <w:tcBorders>
              <w:top w:val="nil"/>
              <w:left w:val="nil"/>
              <w:bottom w:val="nil"/>
              <w:right w:val="nil"/>
            </w:tcBorders>
            <w:shd w:val="clear" w:color="auto" w:fill="ED8726"/>
            <w:tcMar>
              <w:top w:w="150" w:type="dxa"/>
              <w:left w:w="150" w:type="dxa"/>
              <w:bottom w:w="150" w:type="dxa"/>
              <w:right w:w="150" w:type="dxa"/>
            </w:tcMar>
            <w:hideMark/>
          </w:tcPr>
          <w:p w:rsidR="00851126" w:rsidRPr="00851126" w:rsidRDefault="00851126" w:rsidP="00851126">
            <w:pPr>
              <w:spacing w:after="0" w:line="180" w:lineRule="atLeast"/>
              <w:rPr>
                <w:rFonts w:ascii="inherit" w:eastAsia="Times New Roman" w:hAnsi="inherit" w:cs="Arial"/>
                <w:b/>
                <w:bCs/>
                <w:color w:val="FFFFFF"/>
                <w:sz w:val="18"/>
                <w:szCs w:val="18"/>
                <w:lang w:eastAsia="en-GB"/>
              </w:rPr>
            </w:pPr>
            <w:r w:rsidRPr="00851126">
              <w:rPr>
                <w:rFonts w:ascii="inherit" w:eastAsia="Times New Roman" w:hAnsi="inherit" w:cs="Arial"/>
                <w:b/>
                <w:bCs/>
                <w:color w:val="FFFFFF"/>
                <w:sz w:val="18"/>
                <w:szCs w:val="18"/>
                <w:lang w:eastAsia="en-GB"/>
              </w:rPr>
              <w:t>Category</w:t>
            </w:r>
          </w:p>
        </w:tc>
        <w:tc>
          <w:tcPr>
            <w:tcW w:w="2500" w:type="pct"/>
            <w:tcBorders>
              <w:top w:val="nil"/>
              <w:left w:val="single" w:sz="6" w:space="0" w:color="FFFFFF"/>
              <w:bottom w:val="nil"/>
              <w:right w:val="nil"/>
            </w:tcBorders>
            <w:shd w:val="clear" w:color="auto" w:fill="ED8726"/>
            <w:tcMar>
              <w:top w:w="150" w:type="dxa"/>
              <w:left w:w="150" w:type="dxa"/>
              <w:bottom w:w="150" w:type="dxa"/>
              <w:right w:w="150" w:type="dxa"/>
            </w:tcMar>
            <w:hideMark/>
          </w:tcPr>
          <w:p w:rsidR="00851126" w:rsidRPr="00851126" w:rsidRDefault="00851126" w:rsidP="00851126">
            <w:pPr>
              <w:spacing w:after="0" w:line="180" w:lineRule="atLeast"/>
              <w:rPr>
                <w:rFonts w:ascii="inherit" w:eastAsia="Times New Roman" w:hAnsi="inherit" w:cs="Arial"/>
                <w:b/>
                <w:bCs/>
                <w:color w:val="FFFFFF"/>
                <w:sz w:val="18"/>
                <w:szCs w:val="18"/>
                <w:lang w:eastAsia="en-GB"/>
              </w:rPr>
            </w:pPr>
            <w:r w:rsidRPr="00851126">
              <w:rPr>
                <w:rFonts w:ascii="inherit" w:eastAsia="Times New Roman" w:hAnsi="inherit" w:cs="Arial"/>
                <w:b/>
                <w:bCs/>
                <w:color w:val="FFFFFF"/>
                <w:sz w:val="18"/>
                <w:szCs w:val="18"/>
                <w:lang w:eastAsia="en-GB"/>
              </w:rPr>
              <w:t>Details</w:t>
            </w:r>
          </w:p>
        </w:tc>
        <w:tc>
          <w:tcPr>
            <w:tcW w:w="1250" w:type="pct"/>
            <w:tcBorders>
              <w:top w:val="nil"/>
              <w:left w:val="single" w:sz="6" w:space="0" w:color="FFFFFF"/>
              <w:bottom w:val="nil"/>
              <w:right w:val="nil"/>
            </w:tcBorders>
            <w:shd w:val="clear" w:color="auto" w:fill="ED8726"/>
            <w:tcMar>
              <w:top w:w="150" w:type="dxa"/>
              <w:left w:w="150" w:type="dxa"/>
              <w:bottom w:w="150" w:type="dxa"/>
              <w:right w:w="150" w:type="dxa"/>
            </w:tcMar>
            <w:hideMark/>
          </w:tcPr>
          <w:p w:rsidR="00851126" w:rsidRPr="00851126" w:rsidRDefault="00851126" w:rsidP="00851126">
            <w:pPr>
              <w:spacing w:after="0" w:line="180" w:lineRule="atLeast"/>
              <w:jc w:val="right"/>
              <w:rPr>
                <w:rFonts w:ascii="inherit" w:eastAsia="Times New Roman" w:hAnsi="inherit" w:cs="Arial"/>
                <w:b/>
                <w:bCs/>
                <w:color w:val="FFFFFF"/>
                <w:sz w:val="18"/>
                <w:szCs w:val="18"/>
                <w:lang w:eastAsia="en-GB"/>
              </w:rPr>
            </w:pPr>
            <w:r w:rsidRPr="00851126">
              <w:rPr>
                <w:rFonts w:ascii="inherit" w:eastAsia="Times New Roman" w:hAnsi="inherit" w:cs="Arial"/>
                <w:b/>
                <w:bCs/>
                <w:color w:val="FFFFFF"/>
                <w:sz w:val="18"/>
                <w:szCs w:val="18"/>
                <w:lang w:eastAsia="en-GB"/>
              </w:rPr>
              <w:t>Cost in First Year</w:t>
            </w:r>
          </w:p>
        </w:tc>
      </w:tr>
      <w:tr w:rsidR="00851126" w:rsidRPr="00851126" w:rsidTr="00851126">
        <w:trPr>
          <w:tblCellSpacing w:w="15" w:type="dxa"/>
          <w:jc w:val="center"/>
        </w:trPr>
        <w:tc>
          <w:tcPr>
            <w:tcW w:w="0" w:type="auto"/>
            <w:tcBorders>
              <w:top w:val="nil"/>
              <w:left w:val="nil"/>
              <w:bottom w:val="nil"/>
              <w:right w:val="nil"/>
            </w:tcBorders>
            <w:shd w:val="clear" w:color="auto" w:fill="F9ECDF"/>
            <w:tcMar>
              <w:top w:w="150" w:type="dxa"/>
              <w:left w:w="150" w:type="dxa"/>
              <w:bottom w:w="150" w:type="dxa"/>
              <w:right w:w="150" w:type="dxa"/>
            </w:tcMar>
            <w:hideMark/>
          </w:tcPr>
          <w:p w:rsidR="00851126" w:rsidRPr="00851126" w:rsidRDefault="00851126" w:rsidP="00851126">
            <w:pPr>
              <w:spacing w:after="0" w:line="210" w:lineRule="atLeast"/>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Lease</w:t>
            </w:r>
          </w:p>
        </w:tc>
        <w:tc>
          <w:tcPr>
            <w:tcW w:w="0" w:type="auto"/>
            <w:tcBorders>
              <w:top w:val="nil"/>
              <w:left w:val="single" w:sz="6" w:space="0" w:color="FFFFFF"/>
              <w:bottom w:val="nil"/>
              <w:right w:val="nil"/>
            </w:tcBorders>
            <w:shd w:val="clear" w:color="auto" w:fill="F9ECDF"/>
            <w:tcMar>
              <w:top w:w="150" w:type="dxa"/>
              <w:left w:w="150" w:type="dxa"/>
              <w:bottom w:w="150" w:type="dxa"/>
              <w:right w:w="150" w:type="dxa"/>
            </w:tcMar>
            <w:hideMark/>
          </w:tcPr>
          <w:p w:rsidR="00851126" w:rsidRPr="00851126" w:rsidRDefault="00851126" w:rsidP="00851126">
            <w:pPr>
              <w:spacing w:after="0" w:line="210" w:lineRule="atLeast"/>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750 square feet available next door at $18 per square foot</w:t>
            </w:r>
          </w:p>
        </w:tc>
        <w:tc>
          <w:tcPr>
            <w:tcW w:w="0" w:type="auto"/>
            <w:tcBorders>
              <w:top w:val="nil"/>
              <w:left w:val="single" w:sz="6" w:space="0" w:color="FFFFFF"/>
              <w:bottom w:val="nil"/>
              <w:right w:val="nil"/>
            </w:tcBorders>
            <w:shd w:val="clear" w:color="auto" w:fill="F9ECDF"/>
            <w:tcMar>
              <w:top w:w="150" w:type="dxa"/>
              <w:left w:w="150" w:type="dxa"/>
              <w:bottom w:w="150" w:type="dxa"/>
              <w:right w:w="150" w:type="dxa"/>
            </w:tcMar>
            <w:hideMark/>
          </w:tcPr>
          <w:p w:rsidR="00851126" w:rsidRPr="00851126" w:rsidRDefault="00851126" w:rsidP="00851126">
            <w:pPr>
              <w:spacing w:after="0" w:line="210" w:lineRule="atLeast"/>
              <w:jc w:val="right"/>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$13,500</w:t>
            </w:r>
          </w:p>
        </w:tc>
      </w:tr>
      <w:tr w:rsidR="00851126" w:rsidRPr="00851126" w:rsidTr="00851126">
        <w:trPr>
          <w:tblCellSpacing w:w="15" w:type="dxa"/>
          <w:jc w:val="center"/>
        </w:trPr>
        <w:tc>
          <w:tcPr>
            <w:tcW w:w="0" w:type="auto"/>
            <w:tcBorders>
              <w:top w:val="nil"/>
              <w:left w:val="nil"/>
              <w:bottom w:val="nil"/>
              <w:right w:val="nil"/>
            </w:tcBorders>
            <w:shd w:val="clear" w:color="auto" w:fill="F7DEC5"/>
            <w:tcMar>
              <w:top w:w="150" w:type="dxa"/>
              <w:left w:w="150" w:type="dxa"/>
              <w:bottom w:w="150" w:type="dxa"/>
              <w:right w:w="150" w:type="dxa"/>
            </w:tcMar>
            <w:hideMark/>
          </w:tcPr>
          <w:p w:rsidR="00851126" w:rsidRPr="00851126" w:rsidRDefault="00851126" w:rsidP="00851126">
            <w:pPr>
              <w:spacing w:after="150" w:line="210" w:lineRule="atLeast"/>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Leasehold improvements</w:t>
            </w:r>
          </w:p>
        </w:tc>
        <w:tc>
          <w:tcPr>
            <w:tcW w:w="0" w:type="auto"/>
            <w:tcBorders>
              <w:top w:val="nil"/>
              <w:left w:val="single" w:sz="6" w:space="0" w:color="FFFFFF"/>
              <w:bottom w:val="nil"/>
              <w:right w:val="nil"/>
            </w:tcBorders>
            <w:shd w:val="clear" w:color="auto" w:fill="F7DEC5"/>
            <w:tcMar>
              <w:top w:w="150" w:type="dxa"/>
              <w:left w:w="150" w:type="dxa"/>
              <w:bottom w:w="150" w:type="dxa"/>
              <w:right w:w="150" w:type="dxa"/>
            </w:tcMar>
            <w:hideMark/>
          </w:tcPr>
          <w:p w:rsidR="00851126" w:rsidRPr="00851126" w:rsidRDefault="00851126" w:rsidP="00851126">
            <w:pPr>
              <w:spacing w:after="150" w:line="210" w:lineRule="atLeast"/>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Knock out walls and reconfigure office space</w:t>
            </w:r>
          </w:p>
        </w:tc>
        <w:tc>
          <w:tcPr>
            <w:tcW w:w="0" w:type="auto"/>
            <w:tcBorders>
              <w:top w:val="nil"/>
              <w:left w:val="single" w:sz="6" w:space="0" w:color="FFFFFF"/>
              <w:bottom w:val="nil"/>
              <w:right w:val="nil"/>
            </w:tcBorders>
            <w:shd w:val="clear" w:color="auto" w:fill="F7DEC5"/>
            <w:tcMar>
              <w:top w:w="150" w:type="dxa"/>
              <w:left w:w="150" w:type="dxa"/>
              <w:bottom w:w="150" w:type="dxa"/>
              <w:right w:w="150" w:type="dxa"/>
            </w:tcMar>
            <w:hideMark/>
          </w:tcPr>
          <w:p w:rsidR="00851126" w:rsidRPr="00851126" w:rsidRDefault="00851126" w:rsidP="00851126">
            <w:pPr>
              <w:spacing w:after="150" w:line="210" w:lineRule="atLeast"/>
              <w:jc w:val="right"/>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$15,000</w:t>
            </w:r>
          </w:p>
        </w:tc>
      </w:tr>
      <w:tr w:rsidR="00851126" w:rsidRPr="00851126" w:rsidTr="00851126">
        <w:trPr>
          <w:tblCellSpacing w:w="15" w:type="dxa"/>
          <w:jc w:val="center"/>
        </w:trPr>
        <w:tc>
          <w:tcPr>
            <w:tcW w:w="0" w:type="auto"/>
            <w:tcBorders>
              <w:top w:val="nil"/>
              <w:left w:val="nil"/>
              <w:bottom w:val="nil"/>
              <w:right w:val="nil"/>
            </w:tcBorders>
            <w:shd w:val="clear" w:color="auto" w:fill="F9ECDF"/>
            <w:tcMar>
              <w:top w:w="150" w:type="dxa"/>
              <w:left w:w="150" w:type="dxa"/>
              <w:bottom w:w="150" w:type="dxa"/>
              <w:right w:w="150" w:type="dxa"/>
            </w:tcMar>
            <w:hideMark/>
          </w:tcPr>
          <w:p w:rsidR="00851126" w:rsidRPr="00851126" w:rsidRDefault="00851126" w:rsidP="00851126">
            <w:pPr>
              <w:spacing w:after="0" w:line="210" w:lineRule="atLeast"/>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Hire two more designers</w:t>
            </w:r>
          </w:p>
        </w:tc>
        <w:tc>
          <w:tcPr>
            <w:tcW w:w="0" w:type="auto"/>
            <w:tcBorders>
              <w:top w:val="nil"/>
              <w:left w:val="single" w:sz="6" w:space="0" w:color="FFFFFF"/>
              <w:bottom w:val="nil"/>
              <w:right w:val="nil"/>
            </w:tcBorders>
            <w:shd w:val="clear" w:color="auto" w:fill="F9ECDF"/>
            <w:tcMar>
              <w:top w:w="150" w:type="dxa"/>
              <w:left w:w="150" w:type="dxa"/>
              <w:bottom w:w="150" w:type="dxa"/>
              <w:right w:w="150" w:type="dxa"/>
            </w:tcMar>
            <w:hideMark/>
          </w:tcPr>
          <w:p w:rsidR="00851126" w:rsidRPr="00851126" w:rsidRDefault="00851126" w:rsidP="00851126">
            <w:pPr>
              <w:spacing w:after="150" w:line="210" w:lineRule="atLeast"/>
              <w:textAlignment w:val="baseline"/>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Salary, including benefits</w:t>
            </w:r>
          </w:p>
          <w:p w:rsidR="00851126" w:rsidRPr="00851126" w:rsidRDefault="00851126" w:rsidP="00851126">
            <w:pPr>
              <w:spacing w:after="150" w:line="210" w:lineRule="atLeast"/>
              <w:textAlignment w:val="baseline"/>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Recruitment costs</w:t>
            </w:r>
          </w:p>
          <w:p w:rsidR="00851126" w:rsidRPr="00851126" w:rsidRDefault="00851126" w:rsidP="00851126">
            <w:pPr>
              <w:spacing w:after="0" w:line="210" w:lineRule="atLeast"/>
              <w:textAlignment w:val="baseline"/>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Orientation and training</w:t>
            </w:r>
          </w:p>
        </w:tc>
        <w:tc>
          <w:tcPr>
            <w:tcW w:w="0" w:type="auto"/>
            <w:tcBorders>
              <w:top w:val="nil"/>
              <w:left w:val="single" w:sz="6" w:space="0" w:color="FFFFFF"/>
              <w:bottom w:val="nil"/>
              <w:right w:val="nil"/>
            </w:tcBorders>
            <w:shd w:val="clear" w:color="auto" w:fill="F9ECDF"/>
            <w:tcMar>
              <w:top w:w="150" w:type="dxa"/>
              <w:left w:w="150" w:type="dxa"/>
              <w:bottom w:w="150" w:type="dxa"/>
              <w:right w:w="150" w:type="dxa"/>
            </w:tcMar>
            <w:hideMark/>
          </w:tcPr>
          <w:p w:rsidR="00851126" w:rsidRPr="00851126" w:rsidRDefault="00851126" w:rsidP="00851126">
            <w:pPr>
              <w:spacing w:after="150" w:line="210" w:lineRule="atLeast"/>
              <w:jc w:val="right"/>
              <w:textAlignment w:val="baseline"/>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$75,000</w:t>
            </w:r>
          </w:p>
          <w:p w:rsidR="00851126" w:rsidRPr="00851126" w:rsidRDefault="00851126" w:rsidP="00851126">
            <w:pPr>
              <w:spacing w:after="150" w:line="210" w:lineRule="atLeast"/>
              <w:jc w:val="right"/>
              <w:textAlignment w:val="baseline"/>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$11,250</w:t>
            </w:r>
          </w:p>
          <w:p w:rsidR="00851126" w:rsidRPr="00851126" w:rsidRDefault="00851126" w:rsidP="00851126">
            <w:pPr>
              <w:spacing w:after="0" w:line="210" w:lineRule="atLeast"/>
              <w:jc w:val="right"/>
              <w:textAlignment w:val="baseline"/>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$3,000</w:t>
            </w:r>
          </w:p>
        </w:tc>
      </w:tr>
      <w:tr w:rsidR="00851126" w:rsidRPr="00851126" w:rsidTr="00851126">
        <w:trPr>
          <w:tblCellSpacing w:w="15" w:type="dxa"/>
          <w:jc w:val="center"/>
        </w:trPr>
        <w:tc>
          <w:tcPr>
            <w:tcW w:w="0" w:type="auto"/>
            <w:tcBorders>
              <w:top w:val="nil"/>
              <w:left w:val="nil"/>
              <w:bottom w:val="nil"/>
              <w:right w:val="nil"/>
            </w:tcBorders>
            <w:shd w:val="clear" w:color="auto" w:fill="F7DEC5"/>
            <w:tcMar>
              <w:top w:w="150" w:type="dxa"/>
              <w:left w:w="150" w:type="dxa"/>
              <w:bottom w:w="150" w:type="dxa"/>
              <w:right w:w="150" w:type="dxa"/>
            </w:tcMar>
            <w:hideMark/>
          </w:tcPr>
          <w:p w:rsidR="00851126" w:rsidRPr="00851126" w:rsidRDefault="00851126" w:rsidP="00851126">
            <w:pPr>
              <w:spacing w:after="150" w:line="210" w:lineRule="atLeast"/>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Two additional workstations</w:t>
            </w:r>
          </w:p>
        </w:tc>
        <w:tc>
          <w:tcPr>
            <w:tcW w:w="0" w:type="auto"/>
            <w:tcBorders>
              <w:top w:val="nil"/>
              <w:left w:val="single" w:sz="6" w:space="0" w:color="FFFFFF"/>
              <w:bottom w:val="nil"/>
              <w:right w:val="nil"/>
            </w:tcBorders>
            <w:shd w:val="clear" w:color="auto" w:fill="F7DEC5"/>
            <w:tcMar>
              <w:top w:w="150" w:type="dxa"/>
              <w:left w:w="150" w:type="dxa"/>
              <w:bottom w:w="150" w:type="dxa"/>
              <w:right w:w="150" w:type="dxa"/>
            </w:tcMar>
            <w:hideMark/>
          </w:tcPr>
          <w:p w:rsidR="00851126" w:rsidRPr="00851126" w:rsidRDefault="00851126" w:rsidP="00851126">
            <w:pPr>
              <w:spacing w:after="150" w:line="210" w:lineRule="atLeast"/>
              <w:textAlignment w:val="baseline"/>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Furniture and hardware</w:t>
            </w:r>
          </w:p>
          <w:p w:rsidR="00851126" w:rsidRPr="00851126" w:rsidRDefault="00851126" w:rsidP="00851126">
            <w:pPr>
              <w:spacing w:after="0" w:line="210" w:lineRule="atLeast"/>
              <w:textAlignment w:val="baseline"/>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Software licenses</w:t>
            </w:r>
          </w:p>
        </w:tc>
        <w:tc>
          <w:tcPr>
            <w:tcW w:w="0" w:type="auto"/>
            <w:tcBorders>
              <w:top w:val="nil"/>
              <w:left w:val="single" w:sz="6" w:space="0" w:color="FFFFFF"/>
              <w:bottom w:val="nil"/>
              <w:right w:val="nil"/>
            </w:tcBorders>
            <w:shd w:val="clear" w:color="auto" w:fill="F7DEC5"/>
            <w:tcMar>
              <w:top w:w="150" w:type="dxa"/>
              <w:left w:w="150" w:type="dxa"/>
              <w:bottom w:w="150" w:type="dxa"/>
              <w:right w:w="150" w:type="dxa"/>
            </w:tcMar>
            <w:hideMark/>
          </w:tcPr>
          <w:p w:rsidR="00851126" w:rsidRPr="00851126" w:rsidRDefault="00851126" w:rsidP="00851126">
            <w:pPr>
              <w:spacing w:after="150" w:line="210" w:lineRule="atLeast"/>
              <w:jc w:val="right"/>
              <w:textAlignment w:val="baseline"/>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$6,000</w:t>
            </w:r>
          </w:p>
          <w:p w:rsidR="00851126" w:rsidRPr="00851126" w:rsidRDefault="00851126" w:rsidP="00851126">
            <w:pPr>
              <w:spacing w:after="0" w:line="210" w:lineRule="atLeast"/>
              <w:jc w:val="right"/>
              <w:textAlignment w:val="baseline"/>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$1,000</w:t>
            </w:r>
          </w:p>
        </w:tc>
      </w:tr>
      <w:tr w:rsidR="00851126" w:rsidRPr="00851126" w:rsidTr="00851126">
        <w:trPr>
          <w:tblCellSpacing w:w="15" w:type="dxa"/>
          <w:jc w:val="center"/>
        </w:trPr>
        <w:tc>
          <w:tcPr>
            <w:tcW w:w="0" w:type="auto"/>
            <w:tcBorders>
              <w:top w:val="nil"/>
              <w:left w:val="nil"/>
              <w:bottom w:val="nil"/>
              <w:right w:val="nil"/>
            </w:tcBorders>
            <w:shd w:val="clear" w:color="auto" w:fill="F9ECDF"/>
            <w:tcMar>
              <w:top w:w="150" w:type="dxa"/>
              <w:left w:w="150" w:type="dxa"/>
              <w:bottom w:w="150" w:type="dxa"/>
              <w:right w:w="150" w:type="dxa"/>
            </w:tcMar>
            <w:hideMark/>
          </w:tcPr>
          <w:p w:rsidR="00851126" w:rsidRPr="00851126" w:rsidRDefault="00851126" w:rsidP="00851126">
            <w:pPr>
              <w:spacing w:after="0" w:line="210" w:lineRule="atLeast"/>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Construction downtime</w:t>
            </w:r>
          </w:p>
        </w:tc>
        <w:tc>
          <w:tcPr>
            <w:tcW w:w="0" w:type="auto"/>
            <w:tcBorders>
              <w:top w:val="nil"/>
              <w:left w:val="single" w:sz="6" w:space="0" w:color="FFFFFF"/>
              <w:bottom w:val="nil"/>
              <w:right w:val="nil"/>
            </w:tcBorders>
            <w:shd w:val="clear" w:color="auto" w:fill="F9ECDF"/>
            <w:tcMar>
              <w:top w:w="150" w:type="dxa"/>
              <w:left w:w="150" w:type="dxa"/>
              <w:bottom w:w="150" w:type="dxa"/>
              <w:right w:w="150" w:type="dxa"/>
            </w:tcMar>
            <w:hideMark/>
          </w:tcPr>
          <w:p w:rsidR="00851126" w:rsidRPr="00851126" w:rsidRDefault="00851126" w:rsidP="00851126">
            <w:pPr>
              <w:spacing w:after="0" w:line="210" w:lineRule="atLeast"/>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Two weeks at approximately $7,500 revenue per week</w:t>
            </w:r>
          </w:p>
        </w:tc>
        <w:tc>
          <w:tcPr>
            <w:tcW w:w="0" w:type="auto"/>
            <w:tcBorders>
              <w:top w:val="nil"/>
              <w:left w:val="single" w:sz="6" w:space="0" w:color="FFFFFF"/>
              <w:bottom w:val="nil"/>
              <w:right w:val="nil"/>
            </w:tcBorders>
            <w:shd w:val="clear" w:color="auto" w:fill="F9ECDF"/>
            <w:tcMar>
              <w:top w:w="150" w:type="dxa"/>
              <w:left w:w="150" w:type="dxa"/>
              <w:bottom w:w="150" w:type="dxa"/>
              <w:right w:w="150" w:type="dxa"/>
            </w:tcMar>
            <w:hideMark/>
          </w:tcPr>
          <w:p w:rsidR="00851126" w:rsidRPr="00851126" w:rsidRDefault="00851126" w:rsidP="00851126">
            <w:pPr>
              <w:spacing w:after="0" w:line="210" w:lineRule="atLeast"/>
              <w:jc w:val="right"/>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$15,000</w:t>
            </w:r>
          </w:p>
        </w:tc>
      </w:tr>
      <w:tr w:rsidR="00851126" w:rsidRPr="00851126" w:rsidTr="00851126">
        <w:trPr>
          <w:tblCellSpacing w:w="15" w:type="dxa"/>
          <w:jc w:val="center"/>
        </w:trPr>
        <w:tc>
          <w:tcPr>
            <w:tcW w:w="0" w:type="auto"/>
            <w:gridSpan w:val="2"/>
            <w:tcBorders>
              <w:top w:val="nil"/>
              <w:left w:val="nil"/>
              <w:bottom w:val="nil"/>
              <w:right w:val="nil"/>
            </w:tcBorders>
            <w:shd w:val="clear" w:color="auto" w:fill="F7DEC5"/>
            <w:tcMar>
              <w:top w:w="150" w:type="dxa"/>
              <w:left w:w="150" w:type="dxa"/>
              <w:bottom w:w="150" w:type="dxa"/>
              <w:right w:w="150" w:type="dxa"/>
            </w:tcMar>
            <w:hideMark/>
          </w:tcPr>
          <w:p w:rsidR="00851126" w:rsidRPr="00851126" w:rsidRDefault="00851126" w:rsidP="00851126">
            <w:pPr>
              <w:spacing w:after="0" w:line="210" w:lineRule="atLeast"/>
              <w:rPr>
                <w:rFonts w:ascii="inherit" w:eastAsia="Times New Roman" w:hAnsi="inherit" w:cs="Arial"/>
                <w:color w:val="505050"/>
                <w:sz w:val="18"/>
                <w:szCs w:val="18"/>
                <w:lang w:eastAsia="en-GB"/>
              </w:rPr>
            </w:pPr>
            <w:r w:rsidRPr="00851126">
              <w:rPr>
                <w:rFonts w:ascii="inherit" w:eastAsia="Times New Roman" w:hAnsi="inherit" w:cs="Arial"/>
                <w:b/>
                <w:bCs/>
                <w:color w:val="505050"/>
                <w:sz w:val="18"/>
                <w:szCs w:val="18"/>
                <w:bdr w:val="none" w:sz="0" w:space="0" w:color="auto" w:frame="1"/>
                <w:lang w:eastAsia="en-GB"/>
              </w:rPr>
              <w:t>Total</w:t>
            </w:r>
          </w:p>
        </w:tc>
        <w:tc>
          <w:tcPr>
            <w:tcW w:w="0" w:type="auto"/>
            <w:tcBorders>
              <w:top w:val="nil"/>
              <w:left w:val="single" w:sz="6" w:space="0" w:color="FFFFFF"/>
              <w:bottom w:val="nil"/>
              <w:right w:val="nil"/>
            </w:tcBorders>
            <w:shd w:val="clear" w:color="auto" w:fill="F7DEC5"/>
            <w:tcMar>
              <w:top w:w="150" w:type="dxa"/>
              <w:left w:w="150" w:type="dxa"/>
              <w:bottom w:w="150" w:type="dxa"/>
              <w:right w:w="150" w:type="dxa"/>
            </w:tcMar>
            <w:hideMark/>
          </w:tcPr>
          <w:p w:rsidR="00851126" w:rsidRPr="00851126" w:rsidRDefault="00851126" w:rsidP="00851126">
            <w:pPr>
              <w:spacing w:after="0" w:line="210" w:lineRule="atLeast"/>
              <w:jc w:val="right"/>
              <w:rPr>
                <w:rFonts w:ascii="inherit" w:eastAsia="Times New Roman" w:hAnsi="inherit" w:cs="Arial"/>
                <w:color w:val="505050"/>
                <w:sz w:val="18"/>
                <w:szCs w:val="18"/>
                <w:lang w:eastAsia="en-GB"/>
              </w:rPr>
            </w:pPr>
            <w:r w:rsidRPr="00851126">
              <w:rPr>
                <w:rFonts w:ascii="inherit" w:eastAsia="Times New Roman" w:hAnsi="inherit" w:cs="Arial"/>
                <w:b/>
                <w:bCs/>
                <w:color w:val="505050"/>
                <w:sz w:val="18"/>
                <w:szCs w:val="18"/>
                <w:bdr w:val="none" w:sz="0" w:space="0" w:color="auto" w:frame="1"/>
                <w:lang w:eastAsia="en-GB"/>
              </w:rPr>
              <w:t>$139,750</w:t>
            </w:r>
          </w:p>
        </w:tc>
      </w:tr>
    </w:tbl>
    <w:p w:rsidR="00851126" w:rsidRPr="00851126" w:rsidRDefault="00851126" w:rsidP="00851126">
      <w:pPr>
        <w:shd w:val="clear" w:color="auto" w:fill="FFFFFF"/>
        <w:spacing w:before="300" w:after="150" w:line="240" w:lineRule="auto"/>
        <w:textAlignment w:val="baseline"/>
        <w:outlineLvl w:val="2"/>
        <w:rPr>
          <w:rFonts w:ascii="Arial" w:eastAsia="Times New Roman" w:hAnsi="Arial" w:cs="Arial"/>
          <w:color w:val="505050"/>
          <w:spacing w:val="-8"/>
          <w:sz w:val="24"/>
          <w:szCs w:val="24"/>
          <w:lang w:eastAsia="en-GB"/>
        </w:rPr>
      </w:pPr>
      <w:r w:rsidRPr="00851126">
        <w:rPr>
          <w:rFonts w:ascii="Arial" w:eastAsia="Times New Roman" w:hAnsi="Arial" w:cs="Arial"/>
          <w:color w:val="505050"/>
          <w:spacing w:val="-8"/>
          <w:sz w:val="24"/>
          <w:szCs w:val="24"/>
          <w:lang w:eastAsia="en-GB"/>
        </w:rPr>
        <w:lastRenderedPageBreak/>
        <w:t>Benefits</w:t>
      </w:r>
    </w:p>
    <w:tbl>
      <w:tblPr>
        <w:tblW w:w="6990" w:type="dxa"/>
        <w:jc w:val="center"/>
        <w:tblCellSpacing w:w="15"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20"/>
        <w:gridCol w:w="1770"/>
      </w:tblGrid>
      <w:tr w:rsidR="00851126" w:rsidRPr="00851126" w:rsidTr="00851126">
        <w:trPr>
          <w:tblHeader/>
          <w:tblCellSpacing w:w="15" w:type="dxa"/>
          <w:jc w:val="center"/>
        </w:trPr>
        <w:tc>
          <w:tcPr>
            <w:tcW w:w="3750" w:type="pct"/>
            <w:tcBorders>
              <w:top w:val="nil"/>
              <w:left w:val="nil"/>
              <w:bottom w:val="nil"/>
              <w:right w:val="nil"/>
            </w:tcBorders>
            <w:shd w:val="clear" w:color="auto" w:fill="ED8726"/>
            <w:tcMar>
              <w:top w:w="150" w:type="dxa"/>
              <w:left w:w="150" w:type="dxa"/>
              <w:bottom w:w="150" w:type="dxa"/>
              <w:right w:w="150" w:type="dxa"/>
            </w:tcMar>
            <w:hideMark/>
          </w:tcPr>
          <w:p w:rsidR="00851126" w:rsidRPr="00851126" w:rsidRDefault="00851126" w:rsidP="00851126">
            <w:pPr>
              <w:spacing w:after="0" w:line="180" w:lineRule="atLeast"/>
              <w:rPr>
                <w:rFonts w:ascii="inherit" w:eastAsia="Times New Roman" w:hAnsi="inherit" w:cs="Arial"/>
                <w:b/>
                <w:bCs/>
                <w:color w:val="FFFFFF"/>
                <w:sz w:val="18"/>
                <w:szCs w:val="18"/>
                <w:lang w:eastAsia="en-GB"/>
              </w:rPr>
            </w:pPr>
            <w:r w:rsidRPr="00851126">
              <w:rPr>
                <w:rFonts w:ascii="inherit" w:eastAsia="Times New Roman" w:hAnsi="inherit" w:cs="Arial"/>
                <w:b/>
                <w:bCs/>
                <w:color w:val="FFFFFF"/>
                <w:sz w:val="18"/>
                <w:szCs w:val="18"/>
                <w:lang w:eastAsia="en-GB"/>
              </w:rPr>
              <w:t>Benefit</w:t>
            </w:r>
          </w:p>
        </w:tc>
        <w:tc>
          <w:tcPr>
            <w:tcW w:w="1250" w:type="pct"/>
            <w:tcBorders>
              <w:top w:val="nil"/>
              <w:left w:val="single" w:sz="6" w:space="0" w:color="FFFFFF"/>
              <w:bottom w:val="nil"/>
              <w:right w:val="nil"/>
            </w:tcBorders>
            <w:shd w:val="clear" w:color="auto" w:fill="ED8726"/>
            <w:tcMar>
              <w:top w:w="150" w:type="dxa"/>
              <w:left w:w="150" w:type="dxa"/>
              <w:bottom w:w="150" w:type="dxa"/>
              <w:right w:w="150" w:type="dxa"/>
            </w:tcMar>
            <w:hideMark/>
          </w:tcPr>
          <w:p w:rsidR="00851126" w:rsidRPr="00851126" w:rsidRDefault="00851126" w:rsidP="00851126">
            <w:pPr>
              <w:spacing w:after="0" w:line="180" w:lineRule="atLeast"/>
              <w:jc w:val="right"/>
              <w:rPr>
                <w:rFonts w:ascii="inherit" w:eastAsia="Times New Roman" w:hAnsi="inherit" w:cs="Arial"/>
                <w:b/>
                <w:bCs/>
                <w:color w:val="FFFFFF"/>
                <w:sz w:val="18"/>
                <w:szCs w:val="18"/>
                <w:lang w:eastAsia="en-GB"/>
              </w:rPr>
            </w:pPr>
            <w:r w:rsidRPr="00851126">
              <w:rPr>
                <w:rFonts w:ascii="inherit" w:eastAsia="Times New Roman" w:hAnsi="inherit" w:cs="Arial"/>
                <w:b/>
                <w:bCs/>
                <w:color w:val="FFFFFF"/>
                <w:sz w:val="18"/>
                <w:szCs w:val="18"/>
                <w:lang w:eastAsia="en-GB"/>
              </w:rPr>
              <w:t>Benefit Within</w:t>
            </w:r>
            <w:r w:rsidRPr="00851126">
              <w:rPr>
                <w:rFonts w:ascii="inherit" w:eastAsia="Times New Roman" w:hAnsi="inherit" w:cs="Arial"/>
                <w:b/>
                <w:bCs/>
                <w:color w:val="FFFFFF"/>
                <w:sz w:val="18"/>
                <w:szCs w:val="18"/>
                <w:lang w:eastAsia="en-GB"/>
              </w:rPr>
              <w:br/>
              <w:t>12 Months</w:t>
            </w:r>
          </w:p>
        </w:tc>
      </w:tr>
      <w:tr w:rsidR="00851126" w:rsidRPr="00851126" w:rsidTr="00851126">
        <w:trPr>
          <w:tblCellSpacing w:w="15" w:type="dxa"/>
          <w:jc w:val="center"/>
        </w:trPr>
        <w:tc>
          <w:tcPr>
            <w:tcW w:w="0" w:type="auto"/>
            <w:tcBorders>
              <w:top w:val="nil"/>
              <w:left w:val="nil"/>
              <w:bottom w:val="nil"/>
              <w:right w:val="nil"/>
            </w:tcBorders>
            <w:shd w:val="clear" w:color="auto" w:fill="F9ECDF"/>
            <w:tcMar>
              <w:top w:w="150" w:type="dxa"/>
              <w:left w:w="150" w:type="dxa"/>
              <w:bottom w:w="150" w:type="dxa"/>
              <w:right w:w="150" w:type="dxa"/>
            </w:tcMar>
            <w:hideMark/>
          </w:tcPr>
          <w:p w:rsidR="00851126" w:rsidRPr="00851126" w:rsidRDefault="00851126" w:rsidP="00851126">
            <w:pPr>
              <w:spacing w:after="0" w:line="210" w:lineRule="atLeast"/>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50 percent revenue increase</w:t>
            </w:r>
          </w:p>
        </w:tc>
        <w:tc>
          <w:tcPr>
            <w:tcW w:w="0" w:type="auto"/>
            <w:tcBorders>
              <w:top w:val="nil"/>
              <w:left w:val="single" w:sz="6" w:space="0" w:color="FFFFFF"/>
              <w:bottom w:val="nil"/>
              <w:right w:val="nil"/>
            </w:tcBorders>
            <w:shd w:val="clear" w:color="auto" w:fill="F9ECDF"/>
            <w:tcMar>
              <w:top w:w="150" w:type="dxa"/>
              <w:left w:w="150" w:type="dxa"/>
              <w:bottom w:w="150" w:type="dxa"/>
              <w:right w:w="150" w:type="dxa"/>
            </w:tcMar>
            <w:hideMark/>
          </w:tcPr>
          <w:p w:rsidR="00851126" w:rsidRPr="00851126" w:rsidRDefault="00851126" w:rsidP="00851126">
            <w:pPr>
              <w:spacing w:after="0" w:line="210" w:lineRule="atLeast"/>
              <w:jc w:val="right"/>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$195,000</w:t>
            </w:r>
          </w:p>
        </w:tc>
      </w:tr>
      <w:tr w:rsidR="00851126" w:rsidRPr="00851126" w:rsidTr="00851126">
        <w:trPr>
          <w:tblCellSpacing w:w="15" w:type="dxa"/>
          <w:jc w:val="center"/>
        </w:trPr>
        <w:tc>
          <w:tcPr>
            <w:tcW w:w="0" w:type="auto"/>
            <w:tcBorders>
              <w:top w:val="nil"/>
              <w:left w:val="nil"/>
              <w:bottom w:val="nil"/>
              <w:right w:val="nil"/>
            </w:tcBorders>
            <w:shd w:val="clear" w:color="auto" w:fill="F7DEC5"/>
            <w:tcMar>
              <w:top w:w="150" w:type="dxa"/>
              <w:left w:w="150" w:type="dxa"/>
              <w:bottom w:w="150" w:type="dxa"/>
              <w:right w:w="150" w:type="dxa"/>
            </w:tcMar>
            <w:hideMark/>
          </w:tcPr>
          <w:p w:rsidR="00851126" w:rsidRPr="00851126" w:rsidRDefault="00851126" w:rsidP="00851126">
            <w:pPr>
              <w:spacing w:after="150" w:line="210" w:lineRule="atLeast"/>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Paying in-house designers $15 an hour, versus $50 an hour outsourcing (100 hours per month, on average: savings equals $3,500 a month)</w:t>
            </w:r>
          </w:p>
        </w:tc>
        <w:tc>
          <w:tcPr>
            <w:tcW w:w="0" w:type="auto"/>
            <w:tcBorders>
              <w:top w:val="nil"/>
              <w:left w:val="single" w:sz="6" w:space="0" w:color="FFFFFF"/>
              <w:bottom w:val="nil"/>
              <w:right w:val="nil"/>
            </w:tcBorders>
            <w:shd w:val="clear" w:color="auto" w:fill="F7DEC5"/>
            <w:tcMar>
              <w:top w:w="150" w:type="dxa"/>
              <w:left w:w="150" w:type="dxa"/>
              <w:bottom w:w="150" w:type="dxa"/>
              <w:right w:w="150" w:type="dxa"/>
            </w:tcMar>
            <w:hideMark/>
          </w:tcPr>
          <w:p w:rsidR="00851126" w:rsidRPr="00851126" w:rsidRDefault="00851126" w:rsidP="00851126">
            <w:pPr>
              <w:spacing w:after="150" w:line="210" w:lineRule="atLeast"/>
              <w:jc w:val="right"/>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$42,000</w:t>
            </w:r>
          </w:p>
        </w:tc>
      </w:tr>
      <w:tr w:rsidR="00851126" w:rsidRPr="00851126" w:rsidTr="00851126">
        <w:trPr>
          <w:tblCellSpacing w:w="15" w:type="dxa"/>
          <w:jc w:val="center"/>
        </w:trPr>
        <w:tc>
          <w:tcPr>
            <w:tcW w:w="0" w:type="auto"/>
            <w:tcBorders>
              <w:top w:val="nil"/>
              <w:left w:val="nil"/>
              <w:bottom w:val="nil"/>
              <w:right w:val="nil"/>
            </w:tcBorders>
            <w:shd w:val="clear" w:color="auto" w:fill="F9ECDF"/>
            <w:tcMar>
              <w:top w:w="150" w:type="dxa"/>
              <w:left w:w="150" w:type="dxa"/>
              <w:bottom w:w="150" w:type="dxa"/>
              <w:right w:w="150" w:type="dxa"/>
            </w:tcMar>
            <w:hideMark/>
          </w:tcPr>
          <w:p w:rsidR="00851126" w:rsidRPr="00851126" w:rsidRDefault="00851126" w:rsidP="00851126">
            <w:pPr>
              <w:spacing w:after="0" w:line="210" w:lineRule="atLeast"/>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10 percent improved productivity per designer ($7,500 + $3,750 = $11,250 revenue per week with a 10 percent increase = $1,125/week)</w:t>
            </w:r>
          </w:p>
        </w:tc>
        <w:tc>
          <w:tcPr>
            <w:tcW w:w="0" w:type="auto"/>
            <w:tcBorders>
              <w:top w:val="nil"/>
              <w:left w:val="single" w:sz="6" w:space="0" w:color="FFFFFF"/>
              <w:bottom w:val="nil"/>
              <w:right w:val="nil"/>
            </w:tcBorders>
            <w:shd w:val="clear" w:color="auto" w:fill="F9ECDF"/>
            <w:tcMar>
              <w:top w:w="150" w:type="dxa"/>
              <w:left w:w="150" w:type="dxa"/>
              <w:bottom w:w="150" w:type="dxa"/>
              <w:right w:w="150" w:type="dxa"/>
            </w:tcMar>
            <w:hideMark/>
          </w:tcPr>
          <w:p w:rsidR="00851126" w:rsidRPr="00851126" w:rsidRDefault="00851126" w:rsidP="00851126">
            <w:pPr>
              <w:spacing w:after="0" w:line="210" w:lineRule="atLeast"/>
              <w:jc w:val="right"/>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$58,500</w:t>
            </w:r>
          </w:p>
        </w:tc>
      </w:tr>
      <w:tr w:rsidR="00851126" w:rsidRPr="00851126" w:rsidTr="00851126">
        <w:trPr>
          <w:tblCellSpacing w:w="15" w:type="dxa"/>
          <w:jc w:val="center"/>
        </w:trPr>
        <w:tc>
          <w:tcPr>
            <w:tcW w:w="0" w:type="auto"/>
            <w:tcBorders>
              <w:top w:val="nil"/>
              <w:left w:val="nil"/>
              <w:bottom w:val="nil"/>
              <w:right w:val="nil"/>
            </w:tcBorders>
            <w:shd w:val="clear" w:color="auto" w:fill="F7DEC5"/>
            <w:tcMar>
              <w:top w:w="150" w:type="dxa"/>
              <w:left w:w="150" w:type="dxa"/>
              <w:bottom w:w="150" w:type="dxa"/>
              <w:right w:w="150" w:type="dxa"/>
            </w:tcMar>
            <w:hideMark/>
          </w:tcPr>
          <w:p w:rsidR="00851126" w:rsidRPr="00851126" w:rsidRDefault="00851126" w:rsidP="00851126">
            <w:pPr>
              <w:spacing w:after="150" w:line="210" w:lineRule="atLeast"/>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Improved customer service and retention as a result of 100 percent in-house design</w:t>
            </w:r>
          </w:p>
        </w:tc>
        <w:tc>
          <w:tcPr>
            <w:tcW w:w="0" w:type="auto"/>
            <w:tcBorders>
              <w:top w:val="nil"/>
              <w:left w:val="single" w:sz="6" w:space="0" w:color="FFFFFF"/>
              <w:bottom w:val="nil"/>
              <w:right w:val="nil"/>
            </w:tcBorders>
            <w:shd w:val="clear" w:color="auto" w:fill="F7DEC5"/>
            <w:tcMar>
              <w:top w:w="150" w:type="dxa"/>
              <w:left w:w="150" w:type="dxa"/>
              <w:bottom w:w="150" w:type="dxa"/>
              <w:right w:w="150" w:type="dxa"/>
            </w:tcMar>
            <w:hideMark/>
          </w:tcPr>
          <w:p w:rsidR="00851126" w:rsidRPr="00851126" w:rsidRDefault="00851126" w:rsidP="00851126">
            <w:pPr>
              <w:spacing w:after="150" w:line="210" w:lineRule="atLeast"/>
              <w:jc w:val="right"/>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$10,000</w:t>
            </w:r>
          </w:p>
        </w:tc>
      </w:tr>
      <w:tr w:rsidR="00851126" w:rsidRPr="00851126" w:rsidTr="00851126">
        <w:trPr>
          <w:tblCellSpacing w:w="15" w:type="dxa"/>
          <w:jc w:val="center"/>
        </w:trPr>
        <w:tc>
          <w:tcPr>
            <w:tcW w:w="0" w:type="auto"/>
            <w:tcBorders>
              <w:top w:val="nil"/>
              <w:left w:val="nil"/>
              <w:bottom w:val="nil"/>
              <w:right w:val="nil"/>
            </w:tcBorders>
            <w:shd w:val="clear" w:color="auto" w:fill="F9ECDF"/>
            <w:tcMar>
              <w:top w:w="150" w:type="dxa"/>
              <w:left w:w="150" w:type="dxa"/>
              <w:bottom w:w="150" w:type="dxa"/>
              <w:right w:w="150" w:type="dxa"/>
            </w:tcMar>
            <w:hideMark/>
          </w:tcPr>
          <w:p w:rsidR="00851126" w:rsidRPr="00851126" w:rsidRDefault="00851126" w:rsidP="00851126">
            <w:pPr>
              <w:spacing w:after="0" w:line="210" w:lineRule="atLeast"/>
              <w:rPr>
                <w:rFonts w:ascii="inherit" w:eastAsia="Times New Roman" w:hAnsi="inherit" w:cs="Arial"/>
                <w:color w:val="505050"/>
                <w:sz w:val="18"/>
                <w:szCs w:val="18"/>
                <w:lang w:eastAsia="en-GB"/>
              </w:rPr>
            </w:pPr>
            <w:r w:rsidRPr="00851126">
              <w:rPr>
                <w:rFonts w:ascii="inherit" w:eastAsia="Times New Roman" w:hAnsi="inherit" w:cs="Arial"/>
                <w:b/>
                <w:bCs/>
                <w:color w:val="505050"/>
                <w:sz w:val="18"/>
                <w:szCs w:val="18"/>
                <w:bdr w:val="none" w:sz="0" w:space="0" w:color="auto" w:frame="1"/>
                <w:lang w:eastAsia="en-GB"/>
              </w:rPr>
              <w:t>Total</w:t>
            </w:r>
          </w:p>
        </w:tc>
        <w:tc>
          <w:tcPr>
            <w:tcW w:w="0" w:type="auto"/>
            <w:tcBorders>
              <w:top w:val="nil"/>
              <w:left w:val="single" w:sz="6" w:space="0" w:color="FFFFFF"/>
              <w:bottom w:val="nil"/>
              <w:right w:val="nil"/>
            </w:tcBorders>
            <w:shd w:val="clear" w:color="auto" w:fill="F9ECDF"/>
            <w:tcMar>
              <w:top w:w="150" w:type="dxa"/>
              <w:left w:w="150" w:type="dxa"/>
              <w:bottom w:w="150" w:type="dxa"/>
              <w:right w:w="150" w:type="dxa"/>
            </w:tcMar>
            <w:hideMark/>
          </w:tcPr>
          <w:p w:rsidR="00851126" w:rsidRPr="00851126" w:rsidRDefault="00851126" w:rsidP="00851126">
            <w:pPr>
              <w:spacing w:after="0" w:line="210" w:lineRule="atLeast"/>
              <w:jc w:val="right"/>
              <w:rPr>
                <w:rFonts w:ascii="inherit" w:eastAsia="Times New Roman" w:hAnsi="inherit" w:cs="Arial"/>
                <w:color w:val="505050"/>
                <w:sz w:val="18"/>
                <w:szCs w:val="18"/>
                <w:lang w:eastAsia="en-GB"/>
              </w:rPr>
            </w:pPr>
            <w:r w:rsidRPr="00851126">
              <w:rPr>
                <w:rFonts w:ascii="inherit" w:eastAsia="Times New Roman" w:hAnsi="inherit" w:cs="Arial"/>
                <w:b/>
                <w:bCs/>
                <w:color w:val="505050"/>
                <w:sz w:val="18"/>
                <w:szCs w:val="18"/>
                <w:bdr w:val="none" w:sz="0" w:space="0" w:color="auto" w:frame="1"/>
                <w:lang w:eastAsia="en-GB"/>
              </w:rPr>
              <w:t>$305,500</w:t>
            </w:r>
          </w:p>
        </w:tc>
      </w:tr>
    </w:tbl>
    <w:p w:rsidR="00851126" w:rsidRPr="00851126" w:rsidRDefault="00851126" w:rsidP="00851126">
      <w:pPr>
        <w:shd w:val="clear" w:color="auto" w:fill="FFFFFF"/>
        <w:spacing w:after="150" w:line="210" w:lineRule="atLeast"/>
        <w:textAlignment w:val="baseline"/>
        <w:rPr>
          <w:rFonts w:ascii="Arial" w:eastAsia="Times New Roman" w:hAnsi="Arial" w:cs="Arial"/>
          <w:color w:val="505050"/>
          <w:sz w:val="18"/>
          <w:szCs w:val="18"/>
          <w:lang w:eastAsia="en-GB"/>
        </w:rPr>
      </w:pPr>
      <w:r w:rsidRPr="00851126">
        <w:rPr>
          <w:rFonts w:ascii="Arial" w:eastAsia="Times New Roman" w:hAnsi="Arial" w:cs="Arial"/>
          <w:color w:val="505050"/>
          <w:sz w:val="18"/>
          <w:szCs w:val="18"/>
          <w:lang w:eastAsia="en-GB"/>
        </w:rPr>
        <w:t>He calculates the payback time as shown below:</w:t>
      </w:r>
    </w:p>
    <w:p w:rsidR="00851126" w:rsidRPr="00851126" w:rsidRDefault="00851126" w:rsidP="00851126">
      <w:pPr>
        <w:shd w:val="clear" w:color="auto" w:fill="FFFFFF"/>
        <w:spacing w:after="150" w:line="210" w:lineRule="atLeast"/>
        <w:textAlignment w:val="baseline"/>
        <w:rPr>
          <w:rFonts w:ascii="Arial" w:eastAsia="Times New Roman" w:hAnsi="Arial" w:cs="Arial"/>
          <w:color w:val="505050"/>
          <w:sz w:val="18"/>
          <w:szCs w:val="18"/>
          <w:lang w:eastAsia="en-GB"/>
        </w:rPr>
      </w:pPr>
      <w:r w:rsidRPr="00851126">
        <w:rPr>
          <w:rFonts w:ascii="Arial" w:eastAsia="Times New Roman" w:hAnsi="Arial" w:cs="Arial"/>
          <w:color w:val="505050"/>
          <w:sz w:val="18"/>
          <w:szCs w:val="18"/>
          <w:lang w:eastAsia="en-GB"/>
        </w:rPr>
        <w:t>$139,750 / $305,500 = 0.46 of a year, or approximately 5.5 months.</w:t>
      </w:r>
    </w:p>
    <w:p w:rsidR="00851126" w:rsidRPr="00851126" w:rsidRDefault="00851126" w:rsidP="00851126">
      <w:pPr>
        <w:shd w:val="clear" w:color="auto" w:fill="FFFFFF"/>
        <w:spacing w:after="150" w:line="210" w:lineRule="atLeast"/>
        <w:textAlignment w:val="baseline"/>
        <w:rPr>
          <w:rFonts w:ascii="Arial" w:eastAsia="Times New Roman" w:hAnsi="Arial" w:cs="Arial"/>
          <w:color w:val="505050"/>
          <w:sz w:val="18"/>
          <w:szCs w:val="18"/>
          <w:lang w:eastAsia="en-GB"/>
        </w:rPr>
      </w:pPr>
      <w:r w:rsidRPr="00851126">
        <w:rPr>
          <w:rFonts w:ascii="Arial" w:eastAsia="Times New Roman" w:hAnsi="Arial" w:cs="Arial"/>
          <w:color w:val="505050"/>
          <w:sz w:val="18"/>
          <w:szCs w:val="18"/>
          <w:lang w:eastAsia="en-GB"/>
        </w:rPr>
        <w:t>Inevitably, the estimates of the benefit are subjective, and there is a degree of uncertainty associated with the anticipated revenue increase. Despite this, the owner of Custom Graphic Works decides to go ahead with the expansion and hiring, given the extent to which the benefits outweigh the costs within the first year.</w:t>
      </w:r>
    </w:p>
    <w:p w:rsidR="00851126" w:rsidRPr="00851126" w:rsidRDefault="00851126" w:rsidP="00851126">
      <w:pPr>
        <w:shd w:val="clear" w:color="auto" w:fill="FFFFFF"/>
        <w:spacing w:before="300" w:after="150" w:line="240" w:lineRule="auto"/>
        <w:textAlignment w:val="baseline"/>
        <w:outlineLvl w:val="2"/>
        <w:rPr>
          <w:rFonts w:ascii="Arial" w:eastAsia="Times New Roman" w:hAnsi="Arial" w:cs="Arial"/>
          <w:color w:val="505050"/>
          <w:spacing w:val="-8"/>
          <w:sz w:val="24"/>
          <w:szCs w:val="24"/>
          <w:lang w:eastAsia="en-GB"/>
        </w:rPr>
      </w:pPr>
      <w:r w:rsidRPr="00851126">
        <w:rPr>
          <w:rFonts w:ascii="Arial" w:eastAsia="Times New Roman" w:hAnsi="Arial" w:cs="Arial"/>
          <w:color w:val="505050"/>
          <w:spacing w:val="-8"/>
          <w:sz w:val="24"/>
          <w:szCs w:val="24"/>
          <w:lang w:eastAsia="en-GB"/>
        </w:rPr>
        <w:t>Flaws of Cost-Benefit Analysis</w:t>
      </w:r>
    </w:p>
    <w:p w:rsidR="00851126" w:rsidRPr="00851126" w:rsidRDefault="00851126" w:rsidP="00851126">
      <w:pPr>
        <w:shd w:val="clear" w:color="auto" w:fill="FFFFFF"/>
        <w:spacing w:after="0" w:line="210" w:lineRule="atLeast"/>
        <w:textAlignment w:val="baseline"/>
        <w:rPr>
          <w:rFonts w:ascii="Arial" w:eastAsia="Times New Roman" w:hAnsi="Arial" w:cs="Arial"/>
          <w:color w:val="505050"/>
          <w:sz w:val="18"/>
          <w:szCs w:val="18"/>
          <w:lang w:eastAsia="en-GB"/>
        </w:rPr>
      </w:pPr>
      <w:r w:rsidRPr="00851126">
        <w:rPr>
          <w:rFonts w:ascii="Arial" w:eastAsia="Times New Roman" w:hAnsi="Arial" w:cs="Arial"/>
          <w:color w:val="505050"/>
          <w:sz w:val="18"/>
          <w:szCs w:val="18"/>
          <w:lang w:eastAsia="en-GB"/>
        </w:rPr>
        <w:t>Cost-Benefit Analysis struggles as an approach where a project has cash flows that come in over a number of periods of time, particularly where returns vary from period to period. In these cases, use </w:t>
      </w:r>
      <w:hyperlink r:id="rId8" w:history="1">
        <w:r w:rsidRPr="00851126">
          <w:rPr>
            <w:rFonts w:ascii="inherit" w:eastAsia="Times New Roman" w:hAnsi="inherit" w:cs="Arial"/>
            <w:b/>
            <w:bCs/>
            <w:color w:val="E36313"/>
            <w:sz w:val="18"/>
            <w:szCs w:val="18"/>
            <w:bdr w:val="none" w:sz="0" w:space="0" w:color="auto" w:frame="1"/>
            <w:lang w:eastAsia="en-GB"/>
          </w:rPr>
          <w:t>Net Present Value</w:t>
        </w:r>
      </w:hyperlink>
      <w:r w:rsidRPr="00851126">
        <w:rPr>
          <w:rFonts w:ascii="Arial" w:eastAsia="Times New Roman" w:hAnsi="Arial" w:cs="Arial"/>
          <w:color w:val="505050"/>
          <w:sz w:val="18"/>
          <w:szCs w:val="18"/>
          <w:lang w:eastAsia="en-GB"/>
        </w:rPr>
        <w:t> </w:t>
      </w:r>
      <w:r w:rsidRPr="00851126">
        <w:rPr>
          <w:rFonts w:ascii="inherit" w:eastAsia="Times New Roman" w:hAnsi="inherit" w:cs="Arial"/>
          <w:color w:val="505050"/>
          <w:sz w:val="18"/>
          <w:szCs w:val="18"/>
          <w:bdr w:val="none" w:sz="0" w:space="0" w:color="auto" w:frame="1"/>
          <w:lang w:eastAsia="en-GB"/>
        </w:rPr>
        <w:t> </w:t>
      </w:r>
      <w:r w:rsidRPr="00851126">
        <w:rPr>
          <w:rFonts w:ascii="Arial" w:eastAsia="Times New Roman" w:hAnsi="Arial" w:cs="Arial"/>
          <w:color w:val="505050"/>
          <w:sz w:val="18"/>
          <w:szCs w:val="18"/>
          <w:lang w:eastAsia="en-GB"/>
        </w:rPr>
        <w:t> (NPV) and </w:t>
      </w:r>
      <w:hyperlink r:id="rId9" w:history="1">
        <w:r w:rsidRPr="00851126">
          <w:rPr>
            <w:rFonts w:ascii="inherit" w:eastAsia="Times New Roman" w:hAnsi="inherit" w:cs="Arial"/>
            <w:b/>
            <w:bCs/>
            <w:color w:val="E36313"/>
            <w:sz w:val="18"/>
            <w:szCs w:val="18"/>
            <w:bdr w:val="none" w:sz="0" w:space="0" w:color="auto" w:frame="1"/>
            <w:lang w:eastAsia="en-GB"/>
          </w:rPr>
          <w:t>Internal Rate of Return</w:t>
        </w:r>
      </w:hyperlink>
      <w:r w:rsidRPr="00851126">
        <w:rPr>
          <w:rFonts w:ascii="Arial" w:eastAsia="Times New Roman" w:hAnsi="Arial" w:cs="Arial"/>
          <w:color w:val="505050"/>
          <w:sz w:val="18"/>
          <w:szCs w:val="18"/>
          <w:lang w:eastAsia="en-GB"/>
        </w:rPr>
        <w:t> </w:t>
      </w:r>
      <w:r w:rsidRPr="00851126">
        <w:rPr>
          <w:rFonts w:ascii="inherit" w:eastAsia="Times New Roman" w:hAnsi="inherit" w:cs="Arial"/>
          <w:color w:val="505050"/>
          <w:sz w:val="18"/>
          <w:szCs w:val="18"/>
          <w:bdr w:val="none" w:sz="0" w:space="0" w:color="auto" w:frame="1"/>
          <w:lang w:eastAsia="en-GB"/>
        </w:rPr>
        <w:t> </w:t>
      </w:r>
      <w:r w:rsidRPr="00851126">
        <w:rPr>
          <w:rFonts w:ascii="Arial" w:eastAsia="Times New Roman" w:hAnsi="Arial" w:cs="Arial"/>
          <w:color w:val="505050"/>
          <w:sz w:val="18"/>
          <w:szCs w:val="18"/>
          <w:lang w:eastAsia="en-GB"/>
        </w:rPr>
        <w:t> (IRR) calculations together to evaluate the project, rather than using Cost-Benefit Analysis. (These also have the advantage of bringing "time value of money" into the calculation.)</w:t>
      </w:r>
    </w:p>
    <w:p w:rsidR="00851126" w:rsidRPr="00851126" w:rsidRDefault="00851126" w:rsidP="00851126">
      <w:pPr>
        <w:shd w:val="clear" w:color="auto" w:fill="FFFFFF"/>
        <w:spacing w:after="150" w:line="210" w:lineRule="atLeast"/>
        <w:textAlignment w:val="baseline"/>
        <w:rPr>
          <w:rFonts w:ascii="Arial" w:eastAsia="Times New Roman" w:hAnsi="Arial" w:cs="Arial"/>
          <w:color w:val="505050"/>
          <w:sz w:val="18"/>
          <w:szCs w:val="18"/>
          <w:lang w:eastAsia="en-GB"/>
        </w:rPr>
      </w:pPr>
      <w:r w:rsidRPr="00851126">
        <w:rPr>
          <w:rFonts w:ascii="Arial" w:eastAsia="Times New Roman" w:hAnsi="Arial" w:cs="Arial"/>
          <w:color w:val="505050"/>
          <w:sz w:val="18"/>
          <w:szCs w:val="18"/>
          <w:lang w:eastAsia="en-GB"/>
        </w:rPr>
        <w:t>Also, the revenue that will be generated by a project can be very hard to predict, and the value that people place on intangible benefits can be very subjective. This can often make the assessment of possible revenues unreliable (this is a flaw in many approaches to financial evaluation). So, how realistic and objective are the benefit values used?</w:t>
      </w:r>
    </w:p>
    <w:p w:rsidR="00851126" w:rsidRPr="00851126" w:rsidRDefault="00851126" w:rsidP="00851126">
      <w:pPr>
        <w:shd w:val="clear" w:color="auto" w:fill="F1F1F1"/>
        <w:spacing w:after="0" w:line="330" w:lineRule="atLeast"/>
        <w:textAlignment w:val="baseline"/>
        <w:outlineLvl w:val="1"/>
        <w:rPr>
          <w:rFonts w:ascii="inherit" w:eastAsia="Times New Roman" w:hAnsi="inherit" w:cs="Arial"/>
          <w:color w:val="505050"/>
          <w:sz w:val="27"/>
          <w:szCs w:val="27"/>
          <w:lang w:eastAsia="en-GB"/>
        </w:rPr>
      </w:pPr>
      <w:r w:rsidRPr="00851126">
        <w:rPr>
          <w:rFonts w:ascii="inherit" w:eastAsia="Times New Roman" w:hAnsi="inherit" w:cs="Arial"/>
          <w:color w:val="505050"/>
          <w:sz w:val="27"/>
          <w:szCs w:val="27"/>
          <w:lang w:eastAsia="en-GB"/>
        </w:rPr>
        <w:t>Key Points</w:t>
      </w:r>
    </w:p>
    <w:p w:rsidR="00851126" w:rsidRPr="00851126" w:rsidRDefault="00851126" w:rsidP="00851126">
      <w:pPr>
        <w:shd w:val="clear" w:color="auto" w:fill="F1F1F1"/>
        <w:spacing w:before="150" w:after="0" w:line="210" w:lineRule="atLeast"/>
        <w:textAlignment w:val="baseline"/>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Cost-benefit analysis is a relatively straightforward tool for deciding whether to pursue a project.</w:t>
      </w:r>
    </w:p>
    <w:p w:rsidR="00851126" w:rsidRPr="00851126" w:rsidRDefault="00851126" w:rsidP="00851126">
      <w:pPr>
        <w:shd w:val="clear" w:color="auto" w:fill="F1F1F1"/>
        <w:spacing w:before="150" w:after="0" w:line="210" w:lineRule="atLeast"/>
        <w:textAlignment w:val="baseline"/>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To use the tool, first list all the anticipated costs associated with the project, and then estimate the benefits that you'll receive from it.</w:t>
      </w:r>
    </w:p>
    <w:p w:rsidR="00851126" w:rsidRPr="00851126" w:rsidRDefault="00851126" w:rsidP="00851126">
      <w:pPr>
        <w:shd w:val="clear" w:color="auto" w:fill="F1F1F1"/>
        <w:spacing w:before="150" w:after="0" w:line="210" w:lineRule="atLeast"/>
        <w:textAlignment w:val="baseline"/>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Where benefits are received over time, work out the time it will take for the benefits to repay the costs.</w:t>
      </w:r>
    </w:p>
    <w:p w:rsidR="00851126" w:rsidRPr="00851126" w:rsidRDefault="00851126" w:rsidP="00851126">
      <w:pPr>
        <w:shd w:val="clear" w:color="auto" w:fill="F1F1F1"/>
        <w:spacing w:before="150" w:line="210" w:lineRule="atLeast"/>
        <w:textAlignment w:val="baseline"/>
        <w:rPr>
          <w:rFonts w:ascii="inherit" w:eastAsia="Times New Roman" w:hAnsi="inherit" w:cs="Arial"/>
          <w:color w:val="505050"/>
          <w:sz w:val="18"/>
          <w:szCs w:val="18"/>
          <w:lang w:eastAsia="en-GB"/>
        </w:rPr>
      </w:pPr>
      <w:r w:rsidRPr="00851126">
        <w:rPr>
          <w:rFonts w:ascii="inherit" w:eastAsia="Times New Roman" w:hAnsi="inherit" w:cs="Arial"/>
          <w:color w:val="505050"/>
          <w:sz w:val="18"/>
          <w:szCs w:val="18"/>
          <w:lang w:eastAsia="en-GB"/>
        </w:rPr>
        <w:t>You can carry out an analysis using only financial costs and benefits. However, you may decide to include intangible items within the analysis. As you must estimate a value for these items, this inevitably brings more subjectivity into the process.</w:t>
      </w:r>
    </w:p>
    <w:p w:rsidR="00AF3A15" w:rsidRDefault="00AF3A15"/>
    <w:sectPr w:rsidR="00AF3A15" w:rsidSect="008511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21BEB"/>
    <w:multiLevelType w:val="multilevel"/>
    <w:tmpl w:val="709E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1E55DD"/>
    <w:multiLevelType w:val="multilevel"/>
    <w:tmpl w:val="8F8A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26"/>
    <w:rsid w:val="0005713F"/>
    <w:rsid w:val="00851126"/>
    <w:rsid w:val="00A80638"/>
    <w:rsid w:val="00AF3A15"/>
    <w:rsid w:val="00D10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6B539-83F2-4FB3-A59F-95E0EE75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054057">
      <w:bodyDiv w:val="1"/>
      <w:marLeft w:val="0"/>
      <w:marRight w:val="0"/>
      <w:marTop w:val="0"/>
      <w:marBottom w:val="0"/>
      <w:divBdr>
        <w:top w:val="none" w:sz="0" w:space="0" w:color="auto"/>
        <w:left w:val="none" w:sz="0" w:space="0" w:color="auto"/>
        <w:bottom w:val="none" w:sz="0" w:space="0" w:color="auto"/>
        <w:right w:val="none" w:sz="0" w:space="0" w:color="auto"/>
      </w:divBdr>
      <w:divsChild>
        <w:div w:id="1076709936">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tools.com/pages/article/newTED_74.htm" TargetMode="External"/><Relationship Id="rId3" Type="http://schemas.openxmlformats.org/officeDocument/2006/relationships/settings" Target="settings.xml"/><Relationship Id="rId7" Type="http://schemas.openxmlformats.org/officeDocument/2006/relationships/hyperlink" Target="http://www.qfinance.com/business-strategy-calculations/payback-peri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tools.com/brainstm.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dtools.com/pages/article/newTED_7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 Solutions Ltd.</dc:creator>
  <cp:keywords/>
  <dc:description/>
  <cp:lastModifiedBy>Rebecca Warden</cp:lastModifiedBy>
  <cp:revision>2</cp:revision>
  <dcterms:created xsi:type="dcterms:W3CDTF">2015-05-28T15:18:00Z</dcterms:created>
  <dcterms:modified xsi:type="dcterms:W3CDTF">2015-05-28T15:18:00Z</dcterms:modified>
</cp:coreProperties>
</file>