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9D" w:rsidRPr="009D029D" w:rsidRDefault="009D029D" w:rsidP="009D029D">
      <w:pPr>
        <w:autoSpaceDE w:val="0"/>
        <w:autoSpaceDN w:val="0"/>
        <w:adjustRightInd w:val="0"/>
        <w:spacing w:after="0" w:line="240" w:lineRule="auto"/>
        <w:rPr>
          <w:rFonts w:ascii="Arial" w:hAnsi="Arial" w:cs="Arial"/>
          <w:b/>
          <w:bCs/>
          <w:color w:val="FF0000"/>
          <w:sz w:val="24"/>
          <w:szCs w:val="24"/>
        </w:rPr>
      </w:pPr>
      <w:bookmarkStart w:id="0" w:name="_GoBack"/>
      <w:bookmarkEnd w:id="0"/>
      <w:r w:rsidRPr="009D029D">
        <w:rPr>
          <w:rFonts w:ascii="Arial" w:hAnsi="Arial" w:cs="Arial"/>
          <w:b/>
          <w:bCs/>
          <w:color w:val="FF0000"/>
          <w:sz w:val="24"/>
          <w:szCs w:val="24"/>
        </w:rPr>
        <w:t>Using a SWOT analysis</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The knowledge and skills you possess will also help you to plan the work of your team members to meet the requirements of your organisation.</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The success of your planning process, and the way you communicate your plans to your team, largely depends upon the development of your skills and attributes.</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 xml:space="preserve">A useful tool to examine the skills and knowledge you possess, as well as areas for development, is a </w:t>
      </w:r>
      <w:r w:rsidRPr="009D029D">
        <w:rPr>
          <w:rFonts w:ascii="Arial" w:hAnsi="Arial" w:cs="Arial"/>
          <w:b/>
          <w:bCs/>
          <w:color w:val="000000"/>
          <w:sz w:val="24"/>
          <w:szCs w:val="24"/>
        </w:rPr>
        <w:t xml:space="preserve">SWOT </w:t>
      </w:r>
      <w:r w:rsidRPr="009D029D">
        <w:rPr>
          <w:rFonts w:ascii="Arial" w:hAnsi="Arial" w:cs="Arial"/>
          <w:color w:val="000000"/>
          <w:sz w:val="24"/>
          <w:szCs w:val="24"/>
        </w:rPr>
        <w:t>analysis. SWOT stands for:</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S Strengths</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W Weaknesses</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O Opportunities</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r w:rsidRPr="009D029D">
        <w:rPr>
          <w:rFonts w:ascii="Arial" w:hAnsi="Arial" w:cs="Arial"/>
          <w:color w:val="000000"/>
          <w:sz w:val="24"/>
          <w:szCs w:val="24"/>
        </w:rPr>
        <w:t>T Threats</w:t>
      </w:r>
    </w:p>
    <w:p w:rsidR="009D029D" w:rsidRPr="009D029D" w:rsidRDefault="009D029D" w:rsidP="009D029D">
      <w:pPr>
        <w:autoSpaceDE w:val="0"/>
        <w:autoSpaceDN w:val="0"/>
        <w:adjustRightInd w:val="0"/>
        <w:spacing w:after="0" w:line="240" w:lineRule="auto"/>
        <w:rPr>
          <w:rFonts w:ascii="Arial" w:hAnsi="Arial" w:cs="Arial"/>
          <w:color w:val="000000"/>
          <w:sz w:val="24"/>
          <w:szCs w:val="24"/>
        </w:rPr>
      </w:pPr>
    </w:p>
    <w:p w:rsidR="009D029D" w:rsidRPr="009D029D" w:rsidRDefault="009D029D" w:rsidP="009D029D">
      <w:pPr>
        <w:autoSpaceDE w:val="0"/>
        <w:autoSpaceDN w:val="0"/>
        <w:adjustRightInd w:val="0"/>
        <w:spacing w:after="0" w:line="240" w:lineRule="auto"/>
        <w:rPr>
          <w:rFonts w:ascii="Arial" w:hAnsi="Arial" w:cs="Arial"/>
          <w:sz w:val="24"/>
          <w:szCs w:val="24"/>
        </w:rPr>
      </w:pPr>
      <w:r w:rsidRPr="009D029D">
        <w:rPr>
          <w:rFonts w:ascii="Arial" w:hAnsi="Arial" w:cs="Arial"/>
          <w:color w:val="000000"/>
          <w:sz w:val="24"/>
          <w:szCs w:val="24"/>
        </w:rPr>
        <w:t xml:space="preserve">In order to complete a SWOT analysis, consider what your strengths and weaknesses are, what opportunities are available to you and the threats you need to be aware of. Your strengths and weaknesses may be training you have or have not received, your confidence and your skills. </w:t>
      </w:r>
      <w:r w:rsidRPr="009D029D">
        <w:rPr>
          <w:rFonts w:ascii="Arial" w:hAnsi="Arial" w:cs="Arial"/>
          <w:sz w:val="24"/>
          <w:szCs w:val="24"/>
        </w:rPr>
        <w:t>Opportunities can be training that is available internally or externally and threats can also be internal or external.</w:t>
      </w:r>
    </w:p>
    <w:p w:rsidR="00892FD8" w:rsidRPr="009D029D" w:rsidRDefault="009D029D" w:rsidP="009D029D">
      <w:pPr>
        <w:autoSpaceDE w:val="0"/>
        <w:autoSpaceDN w:val="0"/>
        <w:adjustRightInd w:val="0"/>
        <w:spacing w:after="0" w:line="240" w:lineRule="auto"/>
        <w:rPr>
          <w:rFonts w:ascii="Arial" w:hAnsi="Arial" w:cs="Arial"/>
          <w:sz w:val="24"/>
          <w:szCs w:val="24"/>
        </w:rPr>
      </w:pPr>
      <w:r w:rsidRPr="009D029D">
        <w:rPr>
          <w:rFonts w:ascii="Arial" w:hAnsi="Arial" w:cs="Arial"/>
          <w:sz w:val="24"/>
          <w:szCs w:val="24"/>
        </w:rPr>
        <w:t xml:space="preserve"> Have a look at the table below for some examples:</w:t>
      </w:r>
    </w:p>
    <w:p w:rsidR="009D029D" w:rsidRPr="009D029D" w:rsidRDefault="009D029D" w:rsidP="009D029D">
      <w:pPr>
        <w:autoSpaceDE w:val="0"/>
        <w:autoSpaceDN w:val="0"/>
        <w:adjustRightInd w:val="0"/>
        <w:spacing w:after="0" w:line="240" w:lineRule="auto"/>
        <w:rPr>
          <w:rFonts w:ascii="Arial" w:hAnsi="Arial" w:cs="Arial"/>
          <w:sz w:val="24"/>
          <w:szCs w:val="24"/>
        </w:rPr>
      </w:pPr>
    </w:p>
    <w:p w:rsidR="009D029D" w:rsidRPr="009D029D" w:rsidRDefault="009D029D" w:rsidP="009D029D">
      <w:pPr>
        <w:autoSpaceDE w:val="0"/>
        <w:autoSpaceDN w:val="0"/>
        <w:adjustRightInd w:val="0"/>
        <w:spacing w:after="0" w:line="240" w:lineRule="auto"/>
        <w:rPr>
          <w:rFonts w:ascii="FrutigerLTStd-Bold" w:hAnsi="FrutigerLTStd-Bold" w:cs="FrutigerLTStd-Bold"/>
          <w:b/>
          <w:bCs/>
          <w:color w:val="FFFFFF"/>
          <w:sz w:val="24"/>
          <w:szCs w:val="24"/>
        </w:rPr>
      </w:pPr>
      <w:r w:rsidRPr="009D029D">
        <w:rPr>
          <w:rFonts w:ascii="FrutigerLTStd-Bold" w:hAnsi="FrutigerLTStd-Bold" w:cs="FrutigerLTStd-Bold"/>
          <w:b/>
          <w:bCs/>
          <w:color w:val="FFFFFF"/>
          <w:sz w:val="24"/>
          <w:szCs w:val="24"/>
        </w:rPr>
        <w:t>Strengths Weaknesses</w:t>
      </w:r>
    </w:p>
    <w:tbl>
      <w:tblPr>
        <w:tblStyle w:val="TableGrid"/>
        <w:tblW w:w="0" w:type="auto"/>
        <w:tblLook w:val="04A0" w:firstRow="1" w:lastRow="0" w:firstColumn="1" w:lastColumn="0" w:noHBand="0" w:noVBand="1"/>
      </w:tblPr>
      <w:tblGrid>
        <w:gridCol w:w="4508"/>
        <w:gridCol w:w="4508"/>
      </w:tblGrid>
      <w:tr w:rsidR="009D029D" w:rsidRPr="009D029D" w:rsidTr="009D029D">
        <w:tc>
          <w:tcPr>
            <w:tcW w:w="4508" w:type="dxa"/>
          </w:tcPr>
          <w:p w:rsidR="009D029D" w:rsidRPr="009D029D" w:rsidRDefault="009D029D" w:rsidP="009D029D">
            <w:pPr>
              <w:autoSpaceDE w:val="0"/>
              <w:autoSpaceDN w:val="0"/>
              <w:adjustRightInd w:val="0"/>
              <w:rPr>
                <w:rFonts w:ascii="Arial" w:hAnsi="Arial" w:cs="Arial"/>
                <w:color w:val="FF0000"/>
                <w:sz w:val="24"/>
                <w:szCs w:val="24"/>
              </w:rPr>
            </w:pPr>
            <w:proofErr w:type="spellStart"/>
            <w:r w:rsidRPr="009D029D">
              <w:rPr>
                <w:rFonts w:ascii="Arial" w:hAnsi="Arial" w:cs="Arial"/>
                <w:color w:val="FF0000"/>
                <w:sz w:val="24"/>
                <w:szCs w:val="24"/>
              </w:rPr>
              <w:t>Stengths</w:t>
            </w:r>
            <w:proofErr w:type="spellEnd"/>
          </w:p>
          <w:p w:rsidR="009D029D" w:rsidRPr="009D029D" w:rsidRDefault="009D029D" w:rsidP="009D029D">
            <w:pPr>
              <w:autoSpaceDE w:val="0"/>
              <w:autoSpaceDN w:val="0"/>
              <w:adjustRightInd w:val="0"/>
              <w:rPr>
                <w:rFonts w:ascii="Arial" w:hAnsi="Arial" w:cs="Arial"/>
                <w:sz w:val="24"/>
                <w:szCs w:val="24"/>
              </w:rPr>
            </w:pPr>
          </w:p>
        </w:tc>
        <w:tc>
          <w:tcPr>
            <w:tcW w:w="4508" w:type="dxa"/>
          </w:tcPr>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color w:val="FF0000"/>
                <w:sz w:val="24"/>
                <w:szCs w:val="24"/>
              </w:rPr>
              <w:t>Weaknesses</w:t>
            </w:r>
          </w:p>
        </w:tc>
      </w:tr>
      <w:tr w:rsidR="009D029D" w:rsidRPr="009D029D" w:rsidTr="009D029D">
        <w:tc>
          <w:tcPr>
            <w:tcW w:w="4508" w:type="dxa"/>
          </w:tcPr>
          <w:p w:rsidR="009D029D" w:rsidRDefault="009D029D" w:rsidP="009D029D">
            <w:pPr>
              <w:autoSpaceDE w:val="0"/>
              <w:autoSpaceDN w:val="0"/>
              <w:adjustRightInd w:val="0"/>
              <w:rPr>
                <w:rFonts w:ascii="Arial" w:hAnsi="Arial" w:cs="Arial"/>
                <w:sz w:val="24"/>
                <w:szCs w:val="24"/>
              </w:rPr>
            </w:pP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Good communication skills</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Knowledge of job role</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Good team player</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Confident when dealing with customers</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Using SAGE accounts</w:t>
            </w:r>
          </w:p>
          <w:p w:rsidR="009D029D" w:rsidRPr="009D029D" w:rsidRDefault="009D029D" w:rsidP="009D029D">
            <w:pPr>
              <w:autoSpaceDE w:val="0"/>
              <w:autoSpaceDN w:val="0"/>
              <w:adjustRightInd w:val="0"/>
              <w:rPr>
                <w:rFonts w:ascii="Arial" w:hAnsi="Arial" w:cs="Arial"/>
                <w:sz w:val="24"/>
                <w:szCs w:val="24"/>
              </w:rPr>
            </w:pPr>
          </w:p>
        </w:tc>
        <w:tc>
          <w:tcPr>
            <w:tcW w:w="4508" w:type="dxa"/>
          </w:tcPr>
          <w:p w:rsidR="009D029D" w:rsidRDefault="009D029D" w:rsidP="009D029D">
            <w:pPr>
              <w:autoSpaceDE w:val="0"/>
              <w:autoSpaceDN w:val="0"/>
              <w:adjustRightInd w:val="0"/>
              <w:rPr>
                <w:rFonts w:ascii="Arial" w:hAnsi="Arial" w:cs="Arial"/>
                <w:sz w:val="24"/>
                <w:szCs w:val="24"/>
              </w:rPr>
            </w:pP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Managing conflict</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Meeting deadlines</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Using databases</w:t>
            </w:r>
          </w:p>
        </w:tc>
      </w:tr>
      <w:tr w:rsidR="009D029D" w:rsidRPr="009D029D" w:rsidTr="009D029D">
        <w:tc>
          <w:tcPr>
            <w:tcW w:w="4508" w:type="dxa"/>
          </w:tcPr>
          <w:p w:rsidR="009D029D" w:rsidRPr="009D029D" w:rsidRDefault="009D029D" w:rsidP="009D029D">
            <w:pPr>
              <w:autoSpaceDE w:val="0"/>
              <w:autoSpaceDN w:val="0"/>
              <w:adjustRightInd w:val="0"/>
              <w:rPr>
                <w:rFonts w:ascii="Arial" w:hAnsi="Arial" w:cs="Arial"/>
                <w:color w:val="FF0000"/>
                <w:sz w:val="24"/>
                <w:szCs w:val="24"/>
              </w:rPr>
            </w:pPr>
            <w:r w:rsidRPr="009D029D">
              <w:rPr>
                <w:rFonts w:ascii="Arial" w:hAnsi="Arial" w:cs="Arial"/>
                <w:color w:val="FF0000"/>
                <w:sz w:val="24"/>
                <w:szCs w:val="24"/>
              </w:rPr>
              <w:t>Opportunities</w:t>
            </w:r>
          </w:p>
          <w:p w:rsidR="009D029D" w:rsidRPr="009D029D" w:rsidRDefault="009D029D" w:rsidP="009D029D">
            <w:pPr>
              <w:autoSpaceDE w:val="0"/>
              <w:autoSpaceDN w:val="0"/>
              <w:adjustRightInd w:val="0"/>
              <w:rPr>
                <w:rFonts w:ascii="Arial" w:hAnsi="Arial" w:cs="Arial"/>
                <w:color w:val="FF0000"/>
                <w:sz w:val="24"/>
                <w:szCs w:val="24"/>
              </w:rPr>
            </w:pPr>
          </w:p>
        </w:tc>
        <w:tc>
          <w:tcPr>
            <w:tcW w:w="4508" w:type="dxa"/>
          </w:tcPr>
          <w:p w:rsidR="009D029D" w:rsidRPr="009D029D" w:rsidRDefault="009D029D" w:rsidP="009D029D">
            <w:pPr>
              <w:autoSpaceDE w:val="0"/>
              <w:autoSpaceDN w:val="0"/>
              <w:adjustRightInd w:val="0"/>
              <w:rPr>
                <w:rFonts w:ascii="Arial" w:hAnsi="Arial" w:cs="Arial"/>
                <w:color w:val="FF0000"/>
                <w:sz w:val="24"/>
                <w:szCs w:val="24"/>
              </w:rPr>
            </w:pPr>
            <w:r w:rsidRPr="009D029D">
              <w:rPr>
                <w:rFonts w:ascii="Arial" w:hAnsi="Arial" w:cs="Arial"/>
                <w:color w:val="FF0000"/>
                <w:sz w:val="24"/>
                <w:szCs w:val="24"/>
              </w:rPr>
              <w:t>Threats</w:t>
            </w:r>
          </w:p>
        </w:tc>
      </w:tr>
      <w:tr w:rsidR="009D029D" w:rsidRPr="009D029D" w:rsidTr="009D029D">
        <w:tc>
          <w:tcPr>
            <w:tcW w:w="4508" w:type="dxa"/>
          </w:tcPr>
          <w:p w:rsidR="009D029D" w:rsidRDefault="009D029D" w:rsidP="009D029D">
            <w:pPr>
              <w:autoSpaceDE w:val="0"/>
              <w:autoSpaceDN w:val="0"/>
              <w:adjustRightInd w:val="0"/>
              <w:rPr>
                <w:rFonts w:ascii="Arial" w:hAnsi="Arial" w:cs="Arial"/>
                <w:sz w:val="24"/>
                <w:szCs w:val="24"/>
              </w:rPr>
            </w:pP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Conflict resolution training – external</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Time management training – internal</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Shadowing staff member to obtain</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training on databases</w:t>
            </w:r>
          </w:p>
          <w:p w:rsidR="009D029D" w:rsidRPr="009D029D" w:rsidRDefault="009D029D" w:rsidP="009D029D">
            <w:pPr>
              <w:autoSpaceDE w:val="0"/>
              <w:autoSpaceDN w:val="0"/>
              <w:adjustRightInd w:val="0"/>
              <w:rPr>
                <w:rFonts w:ascii="Arial" w:hAnsi="Arial" w:cs="Arial"/>
                <w:sz w:val="24"/>
                <w:szCs w:val="24"/>
              </w:rPr>
            </w:pPr>
          </w:p>
        </w:tc>
        <w:tc>
          <w:tcPr>
            <w:tcW w:w="4508" w:type="dxa"/>
          </w:tcPr>
          <w:p w:rsidR="009D029D" w:rsidRDefault="009D029D" w:rsidP="009D029D">
            <w:pPr>
              <w:autoSpaceDE w:val="0"/>
              <w:autoSpaceDN w:val="0"/>
              <w:adjustRightInd w:val="0"/>
              <w:rPr>
                <w:rFonts w:ascii="Arial" w:hAnsi="Arial" w:cs="Arial"/>
                <w:sz w:val="24"/>
                <w:szCs w:val="24"/>
              </w:rPr>
            </w:pP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Lack of time to complete training</w:t>
            </w:r>
          </w:p>
          <w:p w:rsidR="009D029D" w:rsidRPr="009D029D" w:rsidRDefault="009D029D" w:rsidP="009D029D">
            <w:pPr>
              <w:autoSpaceDE w:val="0"/>
              <w:autoSpaceDN w:val="0"/>
              <w:adjustRightInd w:val="0"/>
              <w:rPr>
                <w:rFonts w:ascii="Arial" w:hAnsi="Arial" w:cs="Arial"/>
                <w:sz w:val="24"/>
                <w:szCs w:val="24"/>
              </w:rPr>
            </w:pPr>
            <w:r w:rsidRPr="009D029D">
              <w:rPr>
                <w:rFonts w:ascii="Arial" w:hAnsi="Arial" w:cs="Arial"/>
                <w:sz w:val="24"/>
                <w:szCs w:val="24"/>
              </w:rPr>
              <w:t>No support from manager</w:t>
            </w:r>
          </w:p>
        </w:tc>
      </w:tr>
    </w:tbl>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r>
        <w:rPr>
          <w:rFonts w:ascii="FrutigerLTStd-Light" w:hAnsi="FrutigerLTStd-Light" w:cs="FrutigerLTStd-Light"/>
          <w:color w:val="000000"/>
          <w:sz w:val="24"/>
          <w:szCs w:val="24"/>
        </w:rPr>
        <w:t>Pl</w:t>
      </w:r>
      <w:r w:rsidRPr="009D029D">
        <w:rPr>
          <w:rFonts w:ascii="FrutigerLTStd-Light" w:hAnsi="FrutigerLTStd-Light" w:cs="FrutigerLTStd-Light"/>
          <w:color w:val="000000"/>
          <w:sz w:val="24"/>
          <w:szCs w:val="24"/>
        </w:rPr>
        <w:t>ease use the attached template to complete your individual SWOT analysis</w:t>
      </w:r>
    </w:p>
    <w:p w:rsidR="009D029D" w:rsidRDefault="009D029D">
      <w:pPr>
        <w:rPr>
          <w:rFonts w:ascii="FrutigerLTStd-Light" w:hAnsi="FrutigerLTStd-Light" w:cs="FrutigerLTStd-Light"/>
          <w:color w:val="000000"/>
          <w:sz w:val="24"/>
          <w:szCs w:val="24"/>
        </w:rPr>
      </w:pPr>
      <w:r>
        <w:rPr>
          <w:rFonts w:ascii="FrutigerLTStd-Light" w:hAnsi="FrutigerLTStd-Light" w:cs="FrutigerLTStd-Light"/>
          <w:color w:val="000000"/>
          <w:sz w:val="24"/>
          <w:szCs w:val="24"/>
        </w:rPr>
        <w:br w:type="page"/>
      </w:r>
    </w:p>
    <w:p w:rsid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r>
        <w:rPr>
          <w:rFonts w:ascii="FrutigerLTStd-Light" w:hAnsi="FrutigerLTStd-Light" w:cs="FrutigerLTStd-Light"/>
          <w:color w:val="000000"/>
          <w:sz w:val="24"/>
          <w:szCs w:val="24"/>
        </w:rPr>
        <w:lastRenderedPageBreak/>
        <w:t>Name:</w:t>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r>
      <w:r>
        <w:rPr>
          <w:rFonts w:ascii="FrutigerLTStd-Light" w:hAnsi="FrutigerLTStd-Light" w:cs="FrutigerLTStd-Light"/>
          <w:color w:val="000000"/>
          <w:sz w:val="24"/>
          <w:szCs w:val="24"/>
        </w:rPr>
        <w:tab/>
        <w:t>Date:</w:t>
      </w:r>
    </w:p>
    <w:p w:rsid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tbl>
      <w:tblPr>
        <w:tblStyle w:val="TableGrid"/>
        <w:tblW w:w="0" w:type="auto"/>
        <w:tblLook w:val="04A0" w:firstRow="1" w:lastRow="0" w:firstColumn="1" w:lastColumn="0" w:noHBand="0" w:noVBand="1"/>
      </w:tblPr>
      <w:tblGrid>
        <w:gridCol w:w="4508"/>
        <w:gridCol w:w="4508"/>
      </w:tblGrid>
      <w:tr w:rsidR="009D029D" w:rsidRPr="009D029D" w:rsidTr="009D029D">
        <w:tc>
          <w:tcPr>
            <w:tcW w:w="4508" w:type="dxa"/>
          </w:tcPr>
          <w:p w:rsidR="009D029D" w:rsidRPr="009D029D" w:rsidRDefault="009D029D" w:rsidP="009D029D">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Strengths </w:t>
            </w:r>
          </w:p>
        </w:tc>
        <w:tc>
          <w:tcPr>
            <w:tcW w:w="4508" w:type="dxa"/>
          </w:tcPr>
          <w:p w:rsidR="009D029D" w:rsidRPr="009D029D" w:rsidRDefault="009D029D" w:rsidP="009D029D">
            <w:pPr>
              <w:autoSpaceDE w:val="0"/>
              <w:autoSpaceDN w:val="0"/>
              <w:adjustRightInd w:val="0"/>
              <w:jc w:val="center"/>
              <w:rPr>
                <w:rFonts w:ascii="Arial" w:hAnsi="Arial" w:cs="Arial"/>
                <w:color w:val="000000"/>
                <w:sz w:val="24"/>
                <w:szCs w:val="24"/>
              </w:rPr>
            </w:pPr>
            <w:r>
              <w:rPr>
                <w:rFonts w:ascii="Arial" w:hAnsi="Arial" w:cs="Arial"/>
                <w:color w:val="000000"/>
                <w:sz w:val="24"/>
                <w:szCs w:val="24"/>
              </w:rPr>
              <w:t>Weaknesses</w:t>
            </w:r>
          </w:p>
        </w:tc>
      </w:tr>
      <w:tr w:rsidR="009D029D" w:rsidRPr="009D029D" w:rsidTr="009D029D">
        <w:tc>
          <w:tcPr>
            <w:tcW w:w="4508" w:type="dxa"/>
          </w:tcPr>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DA4E0B" w:rsidRDefault="00DA4E0B"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DA4E0B" w:rsidRDefault="00DA4E0B"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DA4E0B" w:rsidRPr="009D029D" w:rsidRDefault="00DA4E0B" w:rsidP="009D029D">
            <w:pPr>
              <w:autoSpaceDE w:val="0"/>
              <w:autoSpaceDN w:val="0"/>
              <w:adjustRightInd w:val="0"/>
              <w:rPr>
                <w:rFonts w:ascii="Arial" w:hAnsi="Arial" w:cs="Arial"/>
                <w:color w:val="000000"/>
                <w:sz w:val="24"/>
                <w:szCs w:val="24"/>
              </w:rPr>
            </w:pPr>
          </w:p>
        </w:tc>
        <w:tc>
          <w:tcPr>
            <w:tcW w:w="4508" w:type="dxa"/>
          </w:tcPr>
          <w:p w:rsidR="009D029D" w:rsidRPr="009D029D" w:rsidRDefault="009D029D" w:rsidP="009D029D">
            <w:pPr>
              <w:autoSpaceDE w:val="0"/>
              <w:autoSpaceDN w:val="0"/>
              <w:adjustRightInd w:val="0"/>
              <w:rPr>
                <w:rFonts w:ascii="Arial" w:hAnsi="Arial" w:cs="Arial"/>
                <w:color w:val="000000"/>
                <w:sz w:val="24"/>
                <w:szCs w:val="24"/>
              </w:rPr>
            </w:pPr>
          </w:p>
        </w:tc>
      </w:tr>
      <w:tr w:rsidR="009D029D" w:rsidRPr="009D029D" w:rsidTr="009D029D">
        <w:tc>
          <w:tcPr>
            <w:tcW w:w="4508" w:type="dxa"/>
          </w:tcPr>
          <w:p w:rsidR="009D029D" w:rsidRPr="009D029D" w:rsidRDefault="009D029D" w:rsidP="009D029D">
            <w:pPr>
              <w:autoSpaceDE w:val="0"/>
              <w:autoSpaceDN w:val="0"/>
              <w:adjustRightInd w:val="0"/>
              <w:jc w:val="center"/>
              <w:rPr>
                <w:rFonts w:ascii="Arial" w:hAnsi="Arial" w:cs="Arial"/>
                <w:color w:val="000000"/>
                <w:sz w:val="24"/>
                <w:szCs w:val="24"/>
              </w:rPr>
            </w:pPr>
            <w:r>
              <w:rPr>
                <w:rFonts w:ascii="Arial" w:hAnsi="Arial" w:cs="Arial"/>
                <w:color w:val="000000"/>
                <w:sz w:val="24"/>
                <w:szCs w:val="24"/>
              </w:rPr>
              <w:t>Opportunities</w:t>
            </w:r>
          </w:p>
        </w:tc>
        <w:tc>
          <w:tcPr>
            <w:tcW w:w="4508" w:type="dxa"/>
          </w:tcPr>
          <w:p w:rsidR="009D029D" w:rsidRPr="009D029D" w:rsidRDefault="009D029D" w:rsidP="009D029D">
            <w:pPr>
              <w:autoSpaceDE w:val="0"/>
              <w:autoSpaceDN w:val="0"/>
              <w:adjustRightInd w:val="0"/>
              <w:jc w:val="center"/>
              <w:rPr>
                <w:rFonts w:ascii="Arial" w:hAnsi="Arial" w:cs="Arial"/>
                <w:color w:val="000000"/>
                <w:sz w:val="24"/>
                <w:szCs w:val="24"/>
              </w:rPr>
            </w:pPr>
            <w:r>
              <w:rPr>
                <w:rFonts w:ascii="Arial" w:hAnsi="Arial" w:cs="Arial"/>
                <w:color w:val="000000"/>
                <w:sz w:val="24"/>
                <w:szCs w:val="24"/>
              </w:rPr>
              <w:t>Threats</w:t>
            </w:r>
          </w:p>
        </w:tc>
      </w:tr>
      <w:tr w:rsidR="009D029D" w:rsidRPr="009D029D" w:rsidTr="009D029D">
        <w:tc>
          <w:tcPr>
            <w:tcW w:w="4508" w:type="dxa"/>
          </w:tcPr>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DA4E0B" w:rsidRDefault="00DA4E0B"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DA4E0B" w:rsidRDefault="00DA4E0B"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DA4E0B" w:rsidRDefault="00DA4E0B"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Default="009D029D" w:rsidP="009D029D">
            <w:pPr>
              <w:autoSpaceDE w:val="0"/>
              <w:autoSpaceDN w:val="0"/>
              <w:adjustRightInd w:val="0"/>
              <w:rPr>
                <w:rFonts w:ascii="Arial" w:hAnsi="Arial" w:cs="Arial"/>
                <w:color w:val="000000"/>
                <w:sz w:val="24"/>
                <w:szCs w:val="24"/>
              </w:rPr>
            </w:pPr>
          </w:p>
          <w:p w:rsidR="009D029D" w:rsidRPr="009D029D" w:rsidRDefault="009D029D" w:rsidP="009D029D">
            <w:pPr>
              <w:autoSpaceDE w:val="0"/>
              <w:autoSpaceDN w:val="0"/>
              <w:adjustRightInd w:val="0"/>
              <w:rPr>
                <w:rFonts w:ascii="Arial" w:hAnsi="Arial" w:cs="Arial"/>
                <w:color w:val="000000"/>
                <w:sz w:val="24"/>
                <w:szCs w:val="24"/>
              </w:rPr>
            </w:pPr>
          </w:p>
        </w:tc>
        <w:tc>
          <w:tcPr>
            <w:tcW w:w="4508" w:type="dxa"/>
          </w:tcPr>
          <w:p w:rsidR="009D029D" w:rsidRPr="009D029D" w:rsidRDefault="009D029D" w:rsidP="009D029D">
            <w:pPr>
              <w:autoSpaceDE w:val="0"/>
              <w:autoSpaceDN w:val="0"/>
              <w:adjustRightInd w:val="0"/>
              <w:rPr>
                <w:rFonts w:ascii="Arial" w:hAnsi="Arial" w:cs="Arial"/>
                <w:color w:val="000000"/>
                <w:sz w:val="24"/>
                <w:szCs w:val="24"/>
              </w:rPr>
            </w:pPr>
          </w:p>
        </w:tc>
      </w:tr>
    </w:tbl>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p w:rsidR="009D029D" w:rsidRPr="009D029D" w:rsidRDefault="009D029D" w:rsidP="009D029D">
      <w:pPr>
        <w:autoSpaceDE w:val="0"/>
        <w:autoSpaceDN w:val="0"/>
        <w:adjustRightInd w:val="0"/>
        <w:spacing w:after="0" w:line="240" w:lineRule="auto"/>
        <w:rPr>
          <w:rFonts w:ascii="FrutigerLTStd-Light" w:hAnsi="FrutigerLTStd-Light" w:cs="FrutigerLTStd-Light"/>
          <w:color w:val="000000"/>
          <w:sz w:val="24"/>
          <w:szCs w:val="24"/>
        </w:rPr>
      </w:pPr>
    </w:p>
    <w:sectPr w:rsidR="009D029D" w:rsidRPr="009D0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D"/>
    <w:rsid w:val="00026EC0"/>
    <w:rsid w:val="00380C4C"/>
    <w:rsid w:val="005E001C"/>
    <w:rsid w:val="00892FD8"/>
    <w:rsid w:val="009D029D"/>
    <w:rsid w:val="00DA4E0B"/>
    <w:rsid w:val="00DD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7A08E-5C3A-432E-A581-1FAFC12D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7C309-F194-47B5-A450-64DE14032DE4}"/>
</file>

<file path=customXml/itemProps2.xml><?xml version="1.0" encoding="utf-8"?>
<ds:datastoreItem xmlns:ds="http://schemas.openxmlformats.org/officeDocument/2006/customXml" ds:itemID="{779785F0-0E51-4114-A48C-50957C9CCD3E}"/>
</file>

<file path=customXml/itemProps3.xml><?xml version="1.0" encoding="utf-8"?>
<ds:datastoreItem xmlns:ds="http://schemas.openxmlformats.org/officeDocument/2006/customXml" ds:itemID="{6BEB46EC-8EAD-47CF-A0FA-2F3B5CCF64DC}"/>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Rod Hardy</cp:lastModifiedBy>
  <cp:revision>2</cp:revision>
  <dcterms:created xsi:type="dcterms:W3CDTF">2018-07-24T16:51:00Z</dcterms:created>
  <dcterms:modified xsi:type="dcterms:W3CDTF">2018-07-24T16:51:00Z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